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0ECC" w14:textId="5F3AF1C4" w:rsidR="0037328F" w:rsidRDefault="000B4512">
      <w:pPr>
        <w:jc w:val="right"/>
        <w:rPr>
          <w:rFonts w:ascii="Arial" w:hAnsi="Arial" w:cs="Arial"/>
          <w:b/>
          <w:bCs/>
          <w:sz w:val="22"/>
          <w:szCs w:val="22"/>
        </w:rPr>
      </w:pPr>
      <w:r w:rsidRPr="000B4512">
        <w:rPr>
          <w:rFonts w:ascii="Arial" w:hAnsi="Arial" w:cs="Arial"/>
          <w:b/>
          <w:bCs/>
          <w:sz w:val="22"/>
          <w:szCs w:val="22"/>
        </w:rPr>
        <w:t>Item 7</w:t>
      </w:r>
    </w:p>
    <w:p w14:paraId="7359DC85" w14:textId="77777777" w:rsidR="000B4512" w:rsidRPr="000B4512" w:rsidRDefault="000B4512">
      <w:pPr>
        <w:jc w:val="right"/>
        <w:rPr>
          <w:rFonts w:ascii="Arial" w:hAnsi="Arial" w:cs="Arial"/>
          <w:b/>
          <w:bCs/>
          <w:sz w:val="22"/>
          <w:szCs w:val="22"/>
        </w:rPr>
      </w:pPr>
    </w:p>
    <w:p w14:paraId="2D65EA8E" w14:textId="6B5F6CCF" w:rsidR="0075390E" w:rsidRPr="00FA06AD" w:rsidRDefault="000B4512" w:rsidP="000B4512">
      <w:pPr>
        <w:jc w:val="right"/>
        <w:rPr>
          <w:rFonts w:ascii="Arial" w:hAnsi="Arial" w:cs="Arial"/>
          <w:sz w:val="22"/>
          <w:szCs w:val="22"/>
        </w:rPr>
      </w:pPr>
      <w:r w:rsidRPr="00FA06AD">
        <w:rPr>
          <w:rFonts w:ascii="Arial" w:hAnsi="Arial" w:cs="Arial"/>
          <w:noProof/>
          <w:sz w:val="22"/>
          <w:szCs w:val="22"/>
        </w:rPr>
        <w:drawing>
          <wp:inline distT="0" distB="0" distL="0" distR="0" wp14:anchorId="46DE3902" wp14:editId="563DECA6">
            <wp:extent cx="2790825" cy="638175"/>
            <wp:effectExtent l="0" t="0" r="9525" b="9525"/>
            <wp:docPr id="5" name="Picture 5" descr="http://neintranet/aboutus/customerservice/standards/PublishingImages/ne-email-signature.png"/>
            <wp:cNvGraphicFramePr/>
            <a:graphic xmlns:a="http://schemas.openxmlformats.org/drawingml/2006/main">
              <a:graphicData uri="http://schemas.openxmlformats.org/drawingml/2006/picture">
                <pic:pic xmlns:pic="http://schemas.openxmlformats.org/drawingml/2006/picture">
                  <pic:nvPicPr>
                    <pic:cNvPr id="1" name="Picture 1" descr="http://neintranet/aboutus/customerservice/standards/PublishingImages/ne-email-signatur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638175"/>
                    </a:xfrm>
                    <a:prstGeom prst="rect">
                      <a:avLst/>
                    </a:prstGeom>
                    <a:noFill/>
                    <a:ln>
                      <a:noFill/>
                    </a:ln>
                  </pic:spPr>
                </pic:pic>
              </a:graphicData>
            </a:graphic>
          </wp:inline>
        </w:drawing>
      </w:r>
    </w:p>
    <w:p w14:paraId="772AB3F6" w14:textId="77777777" w:rsidR="0075390E" w:rsidRPr="00FA06AD" w:rsidRDefault="0075390E" w:rsidP="00C21657">
      <w:pPr>
        <w:jc w:val="center"/>
        <w:rPr>
          <w:rFonts w:ascii="Arial" w:hAnsi="Arial" w:cs="Arial"/>
          <w:b/>
          <w:bCs/>
          <w:sz w:val="22"/>
          <w:szCs w:val="22"/>
        </w:rPr>
      </w:pPr>
    </w:p>
    <w:p w14:paraId="2A8E008B" w14:textId="77777777" w:rsidR="00FA06AD" w:rsidRPr="00FA06AD" w:rsidRDefault="00A7246F" w:rsidP="00FA06AD">
      <w:pPr>
        <w:jc w:val="center"/>
        <w:rPr>
          <w:rFonts w:ascii="Arial" w:hAnsi="Arial" w:cs="Arial"/>
          <w:b/>
          <w:bCs/>
          <w:sz w:val="22"/>
          <w:szCs w:val="22"/>
        </w:rPr>
      </w:pPr>
      <w:r w:rsidRPr="00FA06AD">
        <w:rPr>
          <w:rFonts w:ascii="Arial" w:hAnsi="Arial" w:cs="Arial"/>
          <w:b/>
          <w:bCs/>
          <w:sz w:val="22"/>
          <w:szCs w:val="22"/>
        </w:rPr>
        <w:t>SURREY HILLS AONB BOUNDARY REVIEW</w:t>
      </w:r>
    </w:p>
    <w:p w14:paraId="63873037" w14:textId="4299185C" w:rsidR="00FA06AD" w:rsidRPr="00FA06AD" w:rsidRDefault="00FA06AD" w:rsidP="00FA06AD">
      <w:pPr>
        <w:jc w:val="center"/>
        <w:rPr>
          <w:rFonts w:ascii="Arial" w:hAnsi="Arial" w:cs="Arial"/>
          <w:b/>
          <w:bCs/>
          <w:sz w:val="22"/>
          <w:szCs w:val="22"/>
        </w:rPr>
      </w:pPr>
      <w:r w:rsidRPr="00FA06AD">
        <w:rPr>
          <w:rFonts w:ascii="Arial" w:hAnsi="Arial" w:cs="Arial"/>
          <w:b/>
          <w:bCs/>
          <w:sz w:val="22"/>
          <w:szCs w:val="22"/>
        </w:rPr>
        <w:t>Report on Progress</w:t>
      </w:r>
      <w:r w:rsidR="00F90AE4">
        <w:rPr>
          <w:rFonts w:ascii="Arial" w:hAnsi="Arial" w:cs="Arial"/>
          <w:b/>
          <w:bCs/>
          <w:sz w:val="22"/>
          <w:szCs w:val="22"/>
        </w:rPr>
        <w:t xml:space="preserve"> to the AONB Board</w:t>
      </w:r>
      <w:r w:rsidR="00A7246F" w:rsidRPr="00FA06AD">
        <w:rPr>
          <w:rFonts w:ascii="Arial" w:hAnsi="Arial" w:cs="Arial"/>
          <w:b/>
          <w:bCs/>
          <w:sz w:val="22"/>
          <w:szCs w:val="22"/>
        </w:rPr>
        <w:t xml:space="preserve"> </w:t>
      </w:r>
      <w:r w:rsidRPr="00FA06AD">
        <w:rPr>
          <w:rFonts w:ascii="Arial" w:hAnsi="Arial" w:cs="Arial"/>
          <w:b/>
          <w:bCs/>
          <w:sz w:val="22"/>
          <w:szCs w:val="22"/>
        </w:rPr>
        <w:t>2</w:t>
      </w:r>
      <w:r w:rsidRPr="00FA06AD">
        <w:rPr>
          <w:rFonts w:ascii="Arial" w:hAnsi="Arial" w:cs="Arial"/>
          <w:b/>
          <w:bCs/>
          <w:sz w:val="22"/>
          <w:szCs w:val="22"/>
          <w:vertAlign w:val="superscript"/>
        </w:rPr>
        <w:t>nd</w:t>
      </w:r>
      <w:r w:rsidRPr="00FA06AD">
        <w:rPr>
          <w:rFonts w:ascii="Arial" w:hAnsi="Arial" w:cs="Arial"/>
          <w:b/>
          <w:bCs/>
          <w:sz w:val="22"/>
          <w:szCs w:val="22"/>
        </w:rPr>
        <w:t xml:space="preserve"> March 2022</w:t>
      </w:r>
    </w:p>
    <w:p w14:paraId="7E599358" w14:textId="5451918F" w:rsidR="00A7246F" w:rsidRPr="00FA06AD" w:rsidRDefault="00A7246F" w:rsidP="00A7246F">
      <w:pPr>
        <w:jc w:val="center"/>
        <w:rPr>
          <w:rFonts w:ascii="Arial" w:hAnsi="Arial" w:cs="Arial"/>
          <w:b/>
          <w:bCs/>
          <w:color w:val="FF0000"/>
          <w:sz w:val="22"/>
          <w:szCs w:val="22"/>
        </w:rPr>
      </w:pPr>
    </w:p>
    <w:p w14:paraId="646CA7A1" w14:textId="77777777" w:rsidR="0037328F" w:rsidRPr="00FA06AD" w:rsidRDefault="0037328F">
      <w:pPr>
        <w:jc w:val="center"/>
        <w:rPr>
          <w:rFonts w:ascii="Arial" w:hAnsi="Arial" w:cs="Arial"/>
          <w:b/>
          <w:sz w:val="22"/>
          <w:szCs w:val="22"/>
        </w:rPr>
      </w:pPr>
    </w:p>
    <w:p w14:paraId="65CF58E9" w14:textId="623A30D7" w:rsidR="005B158D" w:rsidRPr="00F90AE4" w:rsidRDefault="005B158D" w:rsidP="005B158D">
      <w:pPr>
        <w:rPr>
          <w:rFonts w:ascii="Arial" w:hAnsi="Arial" w:cs="Arial"/>
          <w:b/>
          <w:bCs/>
          <w:sz w:val="22"/>
          <w:szCs w:val="22"/>
        </w:rPr>
      </w:pPr>
      <w:r w:rsidRPr="00F90AE4">
        <w:rPr>
          <w:rFonts w:ascii="Arial" w:hAnsi="Arial" w:cs="Arial"/>
          <w:b/>
          <w:bCs/>
          <w:sz w:val="22"/>
          <w:szCs w:val="22"/>
        </w:rPr>
        <w:t>Purpose of the report</w:t>
      </w:r>
    </w:p>
    <w:p w14:paraId="5E92C566" w14:textId="77777777" w:rsidR="005B158D" w:rsidRPr="00FA06AD" w:rsidRDefault="005B158D" w:rsidP="005B158D">
      <w:pPr>
        <w:rPr>
          <w:rFonts w:ascii="Arial" w:hAnsi="Arial" w:cs="Arial"/>
          <w:sz w:val="22"/>
          <w:szCs w:val="22"/>
        </w:rPr>
      </w:pPr>
    </w:p>
    <w:p w14:paraId="48FAD677" w14:textId="1BCF7500" w:rsidR="000E47E4" w:rsidRPr="00FA06AD" w:rsidRDefault="005B158D" w:rsidP="005B158D">
      <w:pPr>
        <w:rPr>
          <w:rFonts w:ascii="Arial" w:hAnsi="Arial" w:cs="Arial"/>
          <w:sz w:val="22"/>
          <w:szCs w:val="22"/>
        </w:rPr>
      </w:pPr>
      <w:r w:rsidRPr="00FA06AD">
        <w:rPr>
          <w:rFonts w:ascii="Arial" w:hAnsi="Arial" w:cs="Arial"/>
          <w:sz w:val="22"/>
          <w:szCs w:val="22"/>
        </w:rPr>
        <w:t>This is to provide the AONB Board with a report on progress</w:t>
      </w:r>
      <w:r w:rsidR="0066698A">
        <w:rPr>
          <w:rFonts w:ascii="Arial" w:hAnsi="Arial" w:cs="Arial"/>
          <w:sz w:val="22"/>
          <w:szCs w:val="22"/>
        </w:rPr>
        <w:t>, particularly around the recent evidence gathering stage,</w:t>
      </w:r>
      <w:r w:rsidRPr="00FA06AD">
        <w:rPr>
          <w:rFonts w:ascii="Arial" w:hAnsi="Arial" w:cs="Arial"/>
          <w:sz w:val="22"/>
          <w:szCs w:val="22"/>
        </w:rPr>
        <w:t xml:space="preserve"> and next steps with Natural England’s project to review the boundary of the Surrey Hills AONB  </w:t>
      </w:r>
    </w:p>
    <w:p w14:paraId="6BA18893" w14:textId="77777777" w:rsidR="005B158D" w:rsidRPr="00FA06AD" w:rsidRDefault="005B158D" w:rsidP="000E47E4">
      <w:pPr>
        <w:rPr>
          <w:rFonts w:ascii="Arial" w:hAnsi="Arial" w:cs="Arial"/>
          <w:sz w:val="22"/>
          <w:szCs w:val="22"/>
        </w:rPr>
      </w:pPr>
    </w:p>
    <w:p w14:paraId="23576EB1" w14:textId="7C93EF85" w:rsidR="00F90AE4" w:rsidRDefault="00CC2014" w:rsidP="005E4082">
      <w:pPr>
        <w:overflowPunct/>
        <w:textAlignment w:val="auto"/>
        <w:rPr>
          <w:rFonts w:ascii="Arial" w:hAnsi="Arial" w:cs="Arial"/>
          <w:sz w:val="22"/>
          <w:szCs w:val="22"/>
          <w:lang w:eastAsia="en-GB"/>
        </w:rPr>
      </w:pPr>
      <w:r w:rsidRPr="00FA06AD">
        <w:rPr>
          <w:rFonts w:ascii="Arial" w:hAnsi="Arial" w:cs="Arial"/>
          <w:sz w:val="22"/>
          <w:szCs w:val="22"/>
        </w:rPr>
        <w:t>To remind the Board,</w:t>
      </w:r>
      <w:r w:rsidR="005E4082" w:rsidRPr="00FA06AD">
        <w:rPr>
          <w:rFonts w:ascii="Arial" w:hAnsi="Arial" w:cs="Arial"/>
          <w:sz w:val="22"/>
          <w:szCs w:val="22"/>
        </w:rPr>
        <w:t xml:space="preserve"> </w:t>
      </w:r>
      <w:r w:rsidR="005E4082" w:rsidRPr="00FA06AD">
        <w:rPr>
          <w:rStyle w:val="A5"/>
          <w:rFonts w:ascii="Arial" w:hAnsi="Arial" w:cs="Arial"/>
        </w:rPr>
        <w:t xml:space="preserve">Section 82(1) </w:t>
      </w:r>
      <w:r w:rsidR="005E4082" w:rsidRPr="00FA06AD">
        <w:rPr>
          <w:rFonts w:ascii="Arial" w:hAnsi="Arial" w:cs="Arial"/>
          <w:sz w:val="22"/>
          <w:szCs w:val="22"/>
          <w:lang w:eastAsia="en-GB"/>
        </w:rPr>
        <w:t>of the Countryside and Rights of Way Act 2000 states</w:t>
      </w:r>
      <w:r w:rsidR="00F90AE4">
        <w:rPr>
          <w:rFonts w:ascii="Arial" w:hAnsi="Arial" w:cs="Arial"/>
          <w:sz w:val="22"/>
          <w:szCs w:val="22"/>
          <w:lang w:eastAsia="en-GB"/>
        </w:rPr>
        <w:t>:</w:t>
      </w:r>
    </w:p>
    <w:p w14:paraId="62BC68DB" w14:textId="19E02D82" w:rsidR="005E4082" w:rsidRPr="00F90AE4" w:rsidRDefault="005E4082" w:rsidP="00F90AE4">
      <w:pPr>
        <w:pStyle w:val="ListParagraph"/>
        <w:numPr>
          <w:ilvl w:val="0"/>
          <w:numId w:val="0"/>
        </w:numPr>
        <w:ind w:left="780"/>
        <w:rPr>
          <w:rFonts w:cs="Arial"/>
          <w:szCs w:val="22"/>
          <w:lang w:eastAsia="en-GB"/>
        </w:rPr>
      </w:pPr>
      <w:r w:rsidRPr="00F90AE4">
        <w:rPr>
          <w:rFonts w:cs="Arial"/>
          <w:szCs w:val="22"/>
          <w:lang w:eastAsia="en-GB"/>
        </w:rPr>
        <w:t>“Where it appears to Natural England</w:t>
      </w:r>
      <w:r w:rsidRPr="00F90AE4">
        <w:rPr>
          <w:rFonts w:cs="Arial"/>
          <w:b/>
          <w:bCs/>
          <w:szCs w:val="22"/>
          <w:lang w:eastAsia="en-GB"/>
        </w:rPr>
        <w:t xml:space="preserve"> </w:t>
      </w:r>
      <w:r w:rsidRPr="00F90AE4">
        <w:rPr>
          <w:rFonts w:cs="Arial"/>
          <w:szCs w:val="22"/>
          <w:lang w:eastAsia="en-GB"/>
        </w:rPr>
        <w:t xml:space="preserve">that an area which is in England but not in a National Park is of such outstanding natural beauty that it is desirable that the provisions of this Part relating to areas designated under this section should apply to it, Natural England may, for the purpose of conserving and enhancing the natural beauty of the area, by order designate the area for the purposes of this Part as an area of outstanding natural beauty”.  </w:t>
      </w:r>
    </w:p>
    <w:p w14:paraId="7752364A" w14:textId="084DA0AC" w:rsidR="005B158D" w:rsidRPr="00F90AE4" w:rsidRDefault="005B158D" w:rsidP="005E4082">
      <w:pPr>
        <w:overflowPunct/>
        <w:textAlignment w:val="auto"/>
        <w:rPr>
          <w:rFonts w:ascii="Arial" w:hAnsi="Arial" w:cs="Arial"/>
          <w:b/>
          <w:bCs/>
          <w:sz w:val="22"/>
          <w:szCs w:val="22"/>
          <w:lang w:eastAsia="en-GB"/>
        </w:rPr>
      </w:pPr>
      <w:r w:rsidRPr="00F90AE4">
        <w:rPr>
          <w:rFonts w:ascii="Arial" w:hAnsi="Arial" w:cs="Arial"/>
          <w:b/>
          <w:bCs/>
          <w:sz w:val="22"/>
          <w:szCs w:val="22"/>
          <w:lang w:eastAsia="en-GB"/>
        </w:rPr>
        <w:t>Introduction</w:t>
      </w:r>
    </w:p>
    <w:p w14:paraId="2519897A" w14:textId="77777777" w:rsidR="005B158D" w:rsidRPr="00FA06AD" w:rsidRDefault="005B158D" w:rsidP="005E4082">
      <w:pPr>
        <w:overflowPunct/>
        <w:textAlignment w:val="auto"/>
        <w:rPr>
          <w:rFonts w:ascii="Arial" w:hAnsi="Arial" w:cs="Arial"/>
          <w:sz w:val="22"/>
          <w:szCs w:val="22"/>
          <w:lang w:eastAsia="en-GB"/>
        </w:rPr>
      </w:pPr>
    </w:p>
    <w:p w14:paraId="4AEE05D2" w14:textId="60003BCE" w:rsidR="002E72AB" w:rsidRPr="00FA06AD" w:rsidRDefault="00922DD0" w:rsidP="005E4082">
      <w:pPr>
        <w:overflowPunct/>
        <w:textAlignment w:val="auto"/>
        <w:rPr>
          <w:rFonts w:ascii="Arial" w:hAnsi="Arial" w:cs="Arial"/>
          <w:sz w:val="22"/>
          <w:szCs w:val="22"/>
        </w:rPr>
      </w:pPr>
      <w:r w:rsidRPr="00FA06AD">
        <w:rPr>
          <w:rFonts w:ascii="Arial" w:hAnsi="Arial" w:cs="Arial"/>
          <w:sz w:val="22"/>
          <w:szCs w:val="22"/>
        </w:rPr>
        <w:t xml:space="preserve">The Written Ministerial Statement of 24th June 2021, by George Eustice Secretary of State (Defra), </w:t>
      </w:r>
      <w:r w:rsidR="007659D7" w:rsidRPr="00FA06AD">
        <w:rPr>
          <w:rFonts w:ascii="Arial" w:hAnsi="Arial" w:cs="Arial"/>
          <w:sz w:val="22"/>
          <w:szCs w:val="22"/>
        </w:rPr>
        <w:t>confirmed that Natural England is taking forward the government’s commitment to designate additional protected landscapes and is currently considering the designation of four new areas which included an extension to the Surrey Hills AONB.</w:t>
      </w:r>
      <w:r w:rsidRPr="00FA06AD">
        <w:rPr>
          <w:rFonts w:ascii="Arial" w:hAnsi="Arial" w:cs="Arial"/>
          <w:sz w:val="22"/>
          <w:szCs w:val="22"/>
        </w:rPr>
        <w:t xml:space="preserve"> </w:t>
      </w:r>
    </w:p>
    <w:p w14:paraId="3F5E9323" w14:textId="5E90D2D0" w:rsidR="005E4082" w:rsidRPr="00FA06AD" w:rsidRDefault="00CC2014" w:rsidP="000E47E4">
      <w:pPr>
        <w:rPr>
          <w:rFonts w:ascii="Arial" w:hAnsi="Arial" w:cs="Arial"/>
          <w:sz w:val="22"/>
          <w:szCs w:val="22"/>
        </w:rPr>
      </w:pPr>
      <w:r w:rsidRPr="00FA06AD">
        <w:rPr>
          <w:rFonts w:ascii="Arial" w:hAnsi="Arial" w:cs="Arial"/>
          <w:sz w:val="22"/>
          <w:szCs w:val="22"/>
        </w:rPr>
        <w:t xml:space="preserve"> </w:t>
      </w:r>
    </w:p>
    <w:p w14:paraId="00D1ED58" w14:textId="32312A58" w:rsidR="00CC2014" w:rsidRPr="00FA06AD" w:rsidRDefault="007659D7" w:rsidP="000E47E4">
      <w:pPr>
        <w:rPr>
          <w:rFonts w:ascii="Arial" w:hAnsi="Arial" w:cs="Arial"/>
          <w:sz w:val="22"/>
          <w:szCs w:val="22"/>
        </w:rPr>
      </w:pPr>
      <w:r w:rsidRPr="00FA06AD">
        <w:rPr>
          <w:rFonts w:ascii="Arial" w:hAnsi="Arial" w:cs="Arial"/>
          <w:sz w:val="22"/>
          <w:szCs w:val="22"/>
        </w:rPr>
        <w:t xml:space="preserve">Since that time, </w:t>
      </w:r>
      <w:r w:rsidR="000E47E4" w:rsidRPr="00FA06AD">
        <w:rPr>
          <w:rFonts w:ascii="Arial" w:hAnsi="Arial" w:cs="Arial"/>
          <w:sz w:val="22"/>
          <w:szCs w:val="22"/>
        </w:rPr>
        <w:t xml:space="preserve">Natural </w:t>
      </w:r>
      <w:proofErr w:type="gramStart"/>
      <w:r w:rsidR="000E47E4" w:rsidRPr="00FA06AD">
        <w:rPr>
          <w:rFonts w:ascii="Arial" w:hAnsi="Arial" w:cs="Arial"/>
          <w:sz w:val="22"/>
          <w:szCs w:val="22"/>
        </w:rPr>
        <w:t>England</w:t>
      </w:r>
      <w:proofErr w:type="gramEnd"/>
      <w:r w:rsidR="000E47E4" w:rsidRPr="00FA06AD">
        <w:rPr>
          <w:rFonts w:ascii="Arial" w:hAnsi="Arial" w:cs="Arial"/>
          <w:sz w:val="22"/>
          <w:szCs w:val="22"/>
        </w:rPr>
        <w:t xml:space="preserve"> and Surrey Hills AONB officers </w:t>
      </w:r>
      <w:r w:rsidR="00CC2014" w:rsidRPr="00FA06AD">
        <w:rPr>
          <w:rFonts w:ascii="Arial" w:hAnsi="Arial" w:cs="Arial"/>
          <w:sz w:val="22"/>
          <w:szCs w:val="22"/>
        </w:rPr>
        <w:t>working</w:t>
      </w:r>
      <w:r w:rsidR="000E47E4" w:rsidRPr="00FA06AD">
        <w:rPr>
          <w:rFonts w:ascii="Arial" w:hAnsi="Arial" w:cs="Arial"/>
          <w:sz w:val="22"/>
          <w:szCs w:val="22"/>
        </w:rPr>
        <w:t xml:space="preserve"> with the AONB Board Chairman have</w:t>
      </w:r>
      <w:r w:rsidR="00CC2014" w:rsidRPr="00FA06AD">
        <w:rPr>
          <w:rFonts w:ascii="Arial" w:hAnsi="Arial" w:cs="Arial"/>
          <w:sz w:val="22"/>
          <w:szCs w:val="22"/>
        </w:rPr>
        <w:t xml:space="preserve"> developed a</w:t>
      </w:r>
      <w:r w:rsidR="000E47E4" w:rsidRPr="00FA06AD">
        <w:rPr>
          <w:rFonts w:ascii="Arial" w:hAnsi="Arial" w:cs="Arial"/>
          <w:sz w:val="22"/>
          <w:szCs w:val="22"/>
        </w:rPr>
        <w:t xml:space="preserve"> collaborative approach with an emphasis on a comprehensive review of the boundary, undertaken as efficiently and quickly as possible whilst encouraging significant local stakeholder engagement in the process.</w:t>
      </w:r>
    </w:p>
    <w:p w14:paraId="233251F4" w14:textId="5C7ECB44" w:rsidR="00A96BBC" w:rsidRPr="00FA06AD" w:rsidRDefault="00A96BBC" w:rsidP="000E47E4">
      <w:pPr>
        <w:rPr>
          <w:rFonts w:ascii="Arial" w:hAnsi="Arial" w:cs="Arial"/>
          <w:sz w:val="22"/>
          <w:szCs w:val="22"/>
        </w:rPr>
      </w:pPr>
    </w:p>
    <w:p w14:paraId="01C977F5" w14:textId="57A4E21B" w:rsidR="00A96BBC" w:rsidRPr="00FA06AD" w:rsidRDefault="00A96BBC" w:rsidP="00A96BBC">
      <w:pPr>
        <w:shd w:val="clear" w:color="auto" w:fill="FFFFFF"/>
        <w:spacing w:after="270"/>
        <w:rPr>
          <w:rFonts w:ascii="Arial" w:hAnsi="Arial" w:cs="Arial"/>
          <w:sz w:val="22"/>
          <w:szCs w:val="22"/>
        </w:rPr>
      </w:pPr>
      <w:r w:rsidRPr="00FA06AD">
        <w:rPr>
          <w:rFonts w:ascii="Arial" w:hAnsi="Arial" w:cs="Arial"/>
          <w:color w:val="000000"/>
          <w:sz w:val="22"/>
          <w:szCs w:val="22"/>
        </w:rPr>
        <w:t xml:space="preserve">The </w:t>
      </w:r>
      <w:r w:rsidR="00F63CBF" w:rsidRPr="00FA06AD">
        <w:rPr>
          <w:rFonts w:ascii="Arial" w:hAnsi="Arial" w:cs="Arial"/>
          <w:color w:val="000000"/>
          <w:sz w:val="22"/>
          <w:szCs w:val="22"/>
        </w:rPr>
        <w:t xml:space="preserve">June </w:t>
      </w:r>
      <w:r w:rsidRPr="00FA06AD">
        <w:rPr>
          <w:rFonts w:ascii="Arial" w:hAnsi="Arial" w:cs="Arial"/>
          <w:color w:val="000000"/>
          <w:sz w:val="22"/>
          <w:szCs w:val="22"/>
        </w:rPr>
        <w:t xml:space="preserve">WMS was an initial response to Julian Glover’s </w:t>
      </w:r>
      <w:hyperlink r:id="rId9" w:history="1">
        <w:r w:rsidRPr="00FA06AD">
          <w:rPr>
            <w:rStyle w:val="Hyperlink"/>
            <w:rFonts w:ascii="Arial" w:hAnsi="Arial" w:cs="Arial"/>
            <w:sz w:val="22"/>
            <w:szCs w:val="22"/>
          </w:rPr>
          <w:t xml:space="preserve">Landscapes Review, </w:t>
        </w:r>
      </w:hyperlink>
      <w:r w:rsidRPr="00FA06AD">
        <w:rPr>
          <w:rFonts w:ascii="Arial" w:hAnsi="Arial" w:cs="Arial"/>
          <w:color w:val="000000"/>
          <w:sz w:val="22"/>
          <w:szCs w:val="22"/>
        </w:rPr>
        <w:t> commissioned by Michael Gove and published in September 2019.  </w:t>
      </w:r>
      <w:r w:rsidRPr="00FA06AD">
        <w:rPr>
          <w:rFonts w:ascii="Arial" w:hAnsi="Arial" w:cs="Arial"/>
          <w:sz w:val="22"/>
          <w:szCs w:val="22"/>
        </w:rPr>
        <w:t>Government’s more substantive response to the ‘Glover’ Landscape Review</w:t>
      </w:r>
      <w:r w:rsidRPr="00FA06AD">
        <w:rPr>
          <w:rStyle w:val="FootnoteReference"/>
          <w:rFonts w:ascii="Arial" w:hAnsi="Arial" w:cs="Arial"/>
          <w:sz w:val="22"/>
          <w:szCs w:val="22"/>
        </w:rPr>
        <w:footnoteReference w:id="1"/>
      </w:r>
      <w:r w:rsidRPr="00FA06AD">
        <w:rPr>
          <w:rFonts w:ascii="Arial" w:hAnsi="Arial" w:cs="Arial"/>
          <w:sz w:val="22"/>
          <w:szCs w:val="22"/>
        </w:rPr>
        <w:t xml:space="preserve"> was published on 15</w:t>
      </w:r>
      <w:r w:rsidRPr="00FA06AD">
        <w:rPr>
          <w:rFonts w:ascii="Arial" w:hAnsi="Arial" w:cs="Arial"/>
          <w:sz w:val="22"/>
          <w:szCs w:val="22"/>
          <w:vertAlign w:val="superscript"/>
        </w:rPr>
        <w:t>th</w:t>
      </w:r>
      <w:r w:rsidRPr="00FA06AD">
        <w:rPr>
          <w:rFonts w:ascii="Arial" w:hAnsi="Arial" w:cs="Arial"/>
          <w:sz w:val="22"/>
          <w:szCs w:val="22"/>
        </w:rPr>
        <w:t xml:space="preserve"> January 2022.</w:t>
      </w:r>
    </w:p>
    <w:p w14:paraId="27627E85" w14:textId="5F524730" w:rsidR="00BD75BC" w:rsidRPr="00FA06AD" w:rsidRDefault="00BD75BC" w:rsidP="00A96BBC">
      <w:pPr>
        <w:shd w:val="clear" w:color="auto" w:fill="FFFFFF"/>
        <w:spacing w:after="270"/>
        <w:rPr>
          <w:rFonts w:ascii="Arial" w:hAnsi="Arial" w:cs="Arial"/>
          <w:sz w:val="22"/>
          <w:szCs w:val="22"/>
        </w:rPr>
      </w:pPr>
      <w:r w:rsidRPr="00FA06AD">
        <w:rPr>
          <w:rFonts w:ascii="Arial" w:hAnsi="Arial" w:cs="Arial"/>
          <w:sz w:val="22"/>
          <w:szCs w:val="22"/>
        </w:rPr>
        <w:t>The approach that has been developed</w:t>
      </w:r>
      <w:r w:rsidR="00F63CBF" w:rsidRPr="00FA06AD">
        <w:rPr>
          <w:rFonts w:ascii="Arial" w:hAnsi="Arial" w:cs="Arial"/>
          <w:sz w:val="22"/>
          <w:szCs w:val="22"/>
        </w:rPr>
        <w:t xml:space="preserve"> for the Surrey Hills AONB project</w:t>
      </w:r>
      <w:r w:rsidRPr="00FA06AD">
        <w:rPr>
          <w:rFonts w:ascii="Arial" w:hAnsi="Arial" w:cs="Arial"/>
          <w:sz w:val="22"/>
          <w:szCs w:val="22"/>
        </w:rPr>
        <w:t xml:space="preserve"> strikes a balance between ensuring that Natural England fulfils its statutory responsibility with the rigour that experience has shown is required in such projects</w:t>
      </w:r>
      <w:r w:rsidR="00F63CBF" w:rsidRPr="00FA06AD">
        <w:rPr>
          <w:rFonts w:ascii="Arial" w:hAnsi="Arial" w:cs="Arial"/>
          <w:sz w:val="22"/>
          <w:szCs w:val="22"/>
        </w:rPr>
        <w:t>,</w:t>
      </w:r>
      <w:r w:rsidRPr="00FA06AD">
        <w:rPr>
          <w:rFonts w:ascii="Arial" w:hAnsi="Arial" w:cs="Arial"/>
          <w:sz w:val="22"/>
          <w:szCs w:val="22"/>
        </w:rPr>
        <w:t xml:space="preserve"> whilst developing a new way of working which is collaborative with the AONB team and seeks active and meaningful engagement with local people and stakeholders</w:t>
      </w:r>
    </w:p>
    <w:p w14:paraId="2B4E2E72" w14:textId="51EBB3AC" w:rsidR="000E47E4" w:rsidRPr="00FA06AD" w:rsidRDefault="00CC2014" w:rsidP="000E47E4">
      <w:pPr>
        <w:rPr>
          <w:rFonts w:ascii="Arial" w:hAnsi="Arial" w:cs="Arial"/>
          <w:sz w:val="22"/>
          <w:szCs w:val="22"/>
        </w:rPr>
      </w:pPr>
      <w:r w:rsidRPr="00FA06AD">
        <w:rPr>
          <w:rFonts w:ascii="Arial" w:hAnsi="Arial" w:cs="Arial"/>
          <w:sz w:val="22"/>
          <w:szCs w:val="22"/>
        </w:rPr>
        <w:t xml:space="preserve">The national importance and profile of this project was evident in the recent visit </w:t>
      </w:r>
      <w:r w:rsidR="00F63CBF" w:rsidRPr="00FA06AD">
        <w:rPr>
          <w:rFonts w:ascii="Arial" w:hAnsi="Arial" w:cs="Arial"/>
          <w:sz w:val="22"/>
          <w:szCs w:val="22"/>
        </w:rPr>
        <w:t xml:space="preserve">to the Surrey Hills AONB </w:t>
      </w:r>
      <w:r w:rsidRPr="00FA06AD">
        <w:rPr>
          <w:rFonts w:ascii="Arial" w:hAnsi="Arial" w:cs="Arial"/>
          <w:sz w:val="22"/>
          <w:szCs w:val="22"/>
        </w:rPr>
        <w:t xml:space="preserve">by </w:t>
      </w:r>
      <w:r w:rsidR="00F63CBF" w:rsidRPr="00FA06AD">
        <w:rPr>
          <w:rFonts w:ascii="Arial" w:hAnsi="Arial" w:cs="Arial"/>
          <w:sz w:val="22"/>
          <w:szCs w:val="22"/>
        </w:rPr>
        <w:t>The Rt Hon Lord Benyon, Parliamentary Under Secretary of State at the Department for Environment, Food and Rural Affairs (Defra).</w:t>
      </w:r>
    </w:p>
    <w:p w14:paraId="10C52EB3" w14:textId="77777777" w:rsidR="00F90AE4" w:rsidRDefault="00F90AE4" w:rsidP="001D22A1">
      <w:pPr>
        <w:rPr>
          <w:rFonts w:ascii="Arial" w:hAnsi="Arial" w:cs="Arial"/>
          <w:b/>
          <w:bCs/>
          <w:sz w:val="22"/>
          <w:szCs w:val="22"/>
        </w:rPr>
      </w:pPr>
      <w:bookmarkStart w:id="0" w:name="_Hlk73103014"/>
    </w:p>
    <w:p w14:paraId="684BF9D5" w14:textId="77777777" w:rsidR="00F90AE4" w:rsidRDefault="00F90AE4" w:rsidP="001D22A1">
      <w:pPr>
        <w:rPr>
          <w:rFonts w:ascii="Arial" w:hAnsi="Arial" w:cs="Arial"/>
          <w:b/>
          <w:bCs/>
          <w:sz w:val="22"/>
          <w:szCs w:val="22"/>
        </w:rPr>
      </w:pPr>
    </w:p>
    <w:p w14:paraId="286D494B" w14:textId="779D4AD0" w:rsidR="001D22A1" w:rsidRPr="00F90AE4" w:rsidRDefault="00F90AE4" w:rsidP="001D22A1">
      <w:pPr>
        <w:rPr>
          <w:rFonts w:ascii="Arial" w:hAnsi="Arial" w:cs="Arial"/>
          <w:b/>
          <w:bCs/>
          <w:sz w:val="22"/>
          <w:szCs w:val="22"/>
        </w:rPr>
      </w:pPr>
      <w:r w:rsidRPr="00F90AE4">
        <w:rPr>
          <w:rFonts w:ascii="Arial" w:hAnsi="Arial" w:cs="Arial"/>
          <w:b/>
          <w:bCs/>
          <w:sz w:val="22"/>
          <w:szCs w:val="22"/>
        </w:rPr>
        <w:t>Progress so Far</w:t>
      </w:r>
    </w:p>
    <w:p w14:paraId="2EDD217B" w14:textId="77777777" w:rsidR="00F90AE4" w:rsidRDefault="00F90AE4" w:rsidP="001D22A1">
      <w:pPr>
        <w:rPr>
          <w:rFonts w:ascii="Arial" w:hAnsi="Arial" w:cs="Arial"/>
          <w:sz w:val="22"/>
          <w:szCs w:val="22"/>
          <w:u w:val="single"/>
        </w:rPr>
      </w:pPr>
    </w:p>
    <w:p w14:paraId="65675DC8" w14:textId="5258AC77" w:rsidR="001D22A1" w:rsidRPr="00FA06AD" w:rsidRDefault="001D22A1" w:rsidP="001D22A1">
      <w:pPr>
        <w:rPr>
          <w:rFonts w:ascii="Arial" w:hAnsi="Arial" w:cs="Arial"/>
          <w:sz w:val="22"/>
          <w:szCs w:val="22"/>
        </w:rPr>
      </w:pPr>
      <w:r w:rsidRPr="00FA06AD">
        <w:rPr>
          <w:rFonts w:ascii="Arial" w:hAnsi="Arial" w:cs="Arial"/>
          <w:sz w:val="22"/>
          <w:szCs w:val="22"/>
          <w:u w:val="single"/>
        </w:rPr>
        <w:t>Management Advisory Group</w:t>
      </w:r>
      <w:r w:rsidRPr="00FA06AD">
        <w:rPr>
          <w:rFonts w:ascii="Arial" w:hAnsi="Arial" w:cs="Arial"/>
          <w:sz w:val="22"/>
          <w:szCs w:val="22"/>
        </w:rPr>
        <w:t xml:space="preserve"> </w:t>
      </w:r>
      <w:r w:rsidR="00FB51F1" w:rsidRPr="00FA06AD">
        <w:rPr>
          <w:rFonts w:ascii="Arial" w:hAnsi="Arial" w:cs="Arial"/>
          <w:sz w:val="22"/>
          <w:szCs w:val="22"/>
        </w:rPr>
        <w:t>(MAG)</w:t>
      </w:r>
    </w:p>
    <w:p w14:paraId="4A7C193D" w14:textId="77777777" w:rsidR="00FB51F1" w:rsidRPr="00FA06AD" w:rsidRDefault="00FB51F1" w:rsidP="001D22A1">
      <w:pPr>
        <w:rPr>
          <w:rFonts w:ascii="Arial" w:hAnsi="Arial" w:cs="Arial"/>
          <w:sz w:val="22"/>
          <w:szCs w:val="22"/>
        </w:rPr>
      </w:pPr>
    </w:p>
    <w:p w14:paraId="59AFBF0A" w14:textId="4CD899A9" w:rsidR="00FB51F1" w:rsidRPr="00FA06AD" w:rsidRDefault="00FB51F1" w:rsidP="001D22A1">
      <w:pPr>
        <w:rPr>
          <w:rFonts w:ascii="Arial" w:hAnsi="Arial" w:cs="Arial"/>
          <w:sz w:val="22"/>
          <w:szCs w:val="22"/>
        </w:rPr>
      </w:pPr>
      <w:r w:rsidRPr="00FA06AD">
        <w:rPr>
          <w:rFonts w:ascii="Arial" w:hAnsi="Arial" w:cs="Arial"/>
          <w:sz w:val="22"/>
          <w:szCs w:val="22"/>
        </w:rPr>
        <w:t xml:space="preserve">This group, meeting monthly and comprising officers from Natural England and the Surrey Hills AONB has been very active in codesigning the project, including in agreeing the ‘area of search’ and in overseeing the approach to stakeholder engagement.  </w:t>
      </w:r>
      <w:r w:rsidR="007113F5" w:rsidRPr="00FA06AD">
        <w:rPr>
          <w:rFonts w:ascii="Arial" w:hAnsi="Arial" w:cs="Arial"/>
          <w:sz w:val="22"/>
          <w:szCs w:val="22"/>
        </w:rPr>
        <w:t>The MAG is chaired by Stephen Rudd, Natural England’s Senior Responsible Officer for this project.</w:t>
      </w:r>
    </w:p>
    <w:p w14:paraId="1EF98E93" w14:textId="20F0B8C4" w:rsidR="001D22A1" w:rsidRPr="00FA06AD" w:rsidRDefault="001D22A1" w:rsidP="008324E3">
      <w:pPr>
        <w:ind w:firstLine="720"/>
        <w:rPr>
          <w:rFonts w:ascii="Arial" w:hAnsi="Arial" w:cs="Arial"/>
          <w:sz w:val="22"/>
          <w:szCs w:val="22"/>
        </w:rPr>
      </w:pPr>
    </w:p>
    <w:p w14:paraId="67612259" w14:textId="2D7EC00C" w:rsidR="001D22A1" w:rsidRPr="00FA06AD" w:rsidRDefault="001D22A1" w:rsidP="001D22A1">
      <w:pPr>
        <w:rPr>
          <w:rFonts w:ascii="Arial" w:hAnsi="Arial" w:cs="Arial"/>
          <w:sz w:val="22"/>
          <w:szCs w:val="22"/>
        </w:rPr>
      </w:pPr>
      <w:r w:rsidRPr="00FA06AD">
        <w:rPr>
          <w:rFonts w:ascii="Arial" w:hAnsi="Arial" w:cs="Arial"/>
          <w:sz w:val="22"/>
          <w:szCs w:val="22"/>
          <w:u w:val="single"/>
        </w:rPr>
        <w:t>Technical Advisory Group</w:t>
      </w:r>
      <w:r w:rsidR="00AA5648" w:rsidRPr="00FA06AD">
        <w:rPr>
          <w:rFonts w:ascii="Arial" w:hAnsi="Arial" w:cs="Arial"/>
          <w:sz w:val="22"/>
          <w:szCs w:val="22"/>
        </w:rPr>
        <w:t xml:space="preserve"> (TAG)</w:t>
      </w:r>
    </w:p>
    <w:p w14:paraId="092CDDEC" w14:textId="77777777" w:rsidR="00F67A85" w:rsidRPr="00FA06AD" w:rsidRDefault="00F67A85" w:rsidP="001D22A1">
      <w:pPr>
        <w:rPr>
          <w:rFonts w:ascii="Arial" w:hAnsi="Arial" w:cs="Arial"/>
          <w:sz w:val="22"/>
          <w:szCs w:val="22"/>
        </w:rPr>
      </w:pPr>
    </w:p>
    <w:p w14:paraId="528251A9" w14:textId="0CCDE0D4" w:rsidR="00F67A85" w:rsidRPr="00FA06AD" w:rsidRDefault="00F67A85" w:rsidP="001D22A1">
      <w:pPr>
        <w:rPr>
          <w:rFonts w:ascii="Arial" w:hAnsi="Arial" w:cs="Arial"/>
          <w:b/>
          <w:bCs/>
          <w:sz w:val="22"/>
          <w:szCs w:val="22"/>
        </w:rPr>
      </w:pPr>
      <w:r w:rsidRPr="00FA06AD">
        <w:rPr>
          <w:rFonts w:ascii="Arial" w:hAnsi="Arial" w:cs="Arial"/>
          <w:sz w:val="22"/>
          <w:szCs w:val="22"/>
        </w:rPr>
        <w:t xml:space="preserve">The group brings together officers from each of the relevant local authorities as key partners contributing technical expertise and relevant background evidence to support the project.  </w:t>
      </w:r>
      <w:r w:rsidR="0016190A" w:rsidRPr="00FA06AD">
        <w:rPr>
          <w:rFonts w:ascii="Arial" w:hAnsi="Arial" w:cs="Arial"/>
          <w:sz w:val="22"/>
          <w:szCs w:val="22"/>
        </w:rPr>
        <w:t xml:space="preserve">The group meets </w:t>
      </w:r>
      <w:r w:rsidR="007113F5" w:rsidRPr="00FA06AD">
        <w:rPr>
          <w:rFonts w:ascii="Arial" w:hAnsi="Arial" w:cs="Arial"/>
          <w:sz w:val="22"/>
          <w:szCs w:val="22"/>
        </w:rPr>
        <w:t xml:space="preserve">on an </w:t>
      </w:r>
      <w:r w:rsidR="007113F5" w:rsidRPr="00FA06AD">
        <w:rPr>
          <w:rFonts w:ascii="Arial" w:hAnsi="Arial" w:cs="Arial"/>
          <w:i/>
          <w:iCs/>
          <w:sz w:val="22"/>
          <w:szCs w:val="22"/>
        </w:rPr>
        <w:t>ad hoc</w:t>
      </w:r>
      <w:r w:rsidR="007113F5" w:rsidRPr="00FA06AD">
        <w:rPr>
          <w:rFonts w:ascii="Arial" w:hAnsi="Arial" w:cs="Arial"/>
          <w:sz w:val="22"/>
          <w:szCs w:val="22"/>
        </w:rPr>
        <w:t xml:space="preserve"> basis and is chaired by Ian Dunsford, Planning Policy Manager, </w:t>
      </w:r>
      <w:proofErr w:type="gramStart"/>
      <w:r w:rsidR="007113F5" w:rsidRPr="00FA06AD">
        <w:rPr>
          <w:rFonts w:ascii="Arial" w:hAnsi="Arial" w:cs="Arial"/>
          <w:sz w:val="22"/>
          <w:szCs w:val="22"/>
        </w:rPr>
        <w:t>Reigate</w:t>
      </w:r>
      <w:proofErr w:type="gramEnd"/>
      <w:r w:rsidR="007113F5" w:rsidRPr="00FA06AD">
        <w:rPr>
          <w:rFonts w:ascii="Arial" w:hAnsi="Arial" w:cs="Arial"/>
          <w:sz w:val="22"/>
          <w:szCs w:val="22"/>
        </w:rPr>
        <w:t xml:space="preserve"> and Banstead Borough Council.</w:t>
      </w:r>
    </w:p>
    <w:p w14:paraId="47800799" w14:textId="5136E681" w:rsidR="00CC2014" w:rsidRPr="00FA06AD" w:rsidRDefault="00CC2014" w:rsidP="00CC2014">
      <w:pPr>
        <w:pStyle w:val="Heading3"/>
        <w:rPr>
          <w:rFonts w:cs="Arial"/>
          <w:sz w:val="22"/>
          <w:szCs w:val="22"/>
          <w:u w:val="single"/>
        </w:rPr>
      </w:pPr>
      <w:r w:rsidRPr="00FA06AD">
        <w:rPr>
          <w:rFonts w:cs="Arial"/>
          <w:sz w:val="22"/>
          <w:szCs w:val="22"/>
          <w:u w:val="single"/>
        </w:rPr>
        <w:t xml:space="preserve">Appointment of Consultants </w:t>
      </w:r>
    </w:p>
    <w:p w14:paraId="4235BEC3" w14:textId="77777777" w:rsidR="007113F5" w:rsidRPr="00FA06AD" w:rsidRDefault="007113F5" w:rsidP="007113F5">
      <w:pPr>
        <w:rPr>
          <w:rFonts w:ascii="Arial" w:hAnsi="Arial" w:cs="Arial"/>
          <w:sz w:val="22"/>
          <w:szCs w:val="22"/>
        </w:rPr>
      </w:pPr>
    </w:p>
    <w:p w14:paraId="272DD73C" w14:textId="406B9E0F" w:rsidR="007659D7" w:rsidRPr="00FA06AD" w:rsidRDefault="00571678" w:rsidP="007659D7">
      <w:pPr>
        <w:rPr>
          <w:rFonts w:ascii="Arial" w:hAnsi="Arial" w:cs="Arial"/>
          <w:sz w:val="22"/>
          <w:szCs w:val="22"/>
        </w:rPr>
      </w:pPr>
      <w:r w:rsidRPr="00FA06AD">
        <w:rPr>
          <w:rFonts w:ascii="Arial" w:hAnsi="Arial" w:cs="Arial"/>
          <w:sz w:val="22"/>
          <w:szCs w:val="22"/>
        </w:rPr>
        <w:t>Resources</w:t>
      </w:r>
      <w:r>
        <w:rPr>
          <w:rFonts w:ascii="Arial" w:hAnsi="Arial" w:cs="Arial"/>
          <w:sz w:val="22"/>
          <w:szCs w:val="22"/>
        </w:rPr>
        <w:t xml:space="preserve"> for </w:t>
      </w:r>
      <w:r w:rsidRPr="00FA06AD">
        <w:rPr>
          <w:rFonts w:ascii="Arial" w:hAnsi="Arial" w:cs="Arial"/>
          <w:sz w:val="22"/>
          <w:szCs w:val="22"/>
        </w:rPr>
        <w:t>Change</w:t>
      </w:r>
      <w:r>
        <w:rPr>
          <w:rFonts w:ascii="Arial" w:hAnsi="Arial" w:cs="Arial"/>
          <w:sz w:val="22"/>
          <w:szCs w:val="22"/>
        </w:rPr>
        <w:t xml:space="preserve"> (R4C)</w:t>
      </w:r>
      <w:r w:rsidR="00892E2C" w:rsidRPr="00FA06AD">
        <w:rPr>
          <w:rFonts w:ascii="Arial" w:hAnsi="Arial" w:cs="Arial"/>
          <w:sz w:val="22"/>
          <w:szCs w:val="22"/>
        </w:rPr>
        <w:t xml:space="preserve"> were appointed</w:t>
      </w:r>
      <w:r w:rsidR="00FB51F1" w:rsidRPr="00FA06AD">
        <w:rPr>
          <w:rFonts w:ascii="Arial" w:hAnsi="Arial" w:cs="Arial"/>
          <w:sz w:val="22"/>
          <w:szCs w:val="22"/>
        </w:rPr>
        <w:t xml:space="preserve"> by Natural England</w:t>
      </w:r>
      <w:r w:rsidR="00892E2C" w:rsidRPr="00FA06AD">
        <w:rPr>
          <w:rFonts w:ascii="Arial" w:hAnsi="Arial" w:cs="Arial"/>
          <w:sz w:val="22"/>
          <w:szCs w:val="22"/>
        </w:rPr>
        <w:t xml:space="preserve"> in September 2021 with the initial task of undertaking a stakeholder engagement exercise </w:t>
      </w:r>
      <w:proofErr w:type="gramStart"/>
      <w:r w:rsidR="00892E2C" w:rsidRPr="00FA06AD">
        <w:rPr>
          <w:rFonts w:ascii="Arial" w:hAnsi="Arial" w:cs="Arial"/>
          <w:sz w:val="22"/>
          <w:szCs w:val="22"/>
        </w:rPr>
        <w:t>in order to</w:t>
      </w:r>
      <w:proofErr w:type="gramEnd"/>
      <w:r w:rsidR="00892E2C" w:rsidRPr="00FA06AD">
        <w:rPr>
          <w:rFonts w:ascii="Arial" w:hAnsi="Arial" w:cs="Arial"/>
          <w:sz w:val="22"/>
          <w:szCs w:val="22"/>
        </w:rPr>
        <w:t xml:space="preserve"> gather locally generated evidence. </w:t>
      </w:r>
      <w:r w:rsidR="00BD75BC" w:rsidRPr="00FA06AD">
        <w:rPr>
          <w:rFonts w:ascii="Arial" w:hAnsi="Arial" w:cs="Arial"/>
          <w:sz w:val="22"/>
          <w:szCs w:val="22"/>
        </w:rPr>
        <w:t xml:space="preserve">They are a consortium which collectively combines innovative approaches to stakeholder engagement with a high level of expertise in the evaluation of natural beauty.  </w:t>
      </w:r>
    </w:p>
    <w:p w14:paraId="6DEF1194" w14:textId="0782446B" w:rsidR="00430D80" w:rsidRPr="00FA06AD" w:rsidRDefault="00430D80" w:rsidP="007659D7">
      <w:pPr>
        <w:rPr>
          <w:rFonts w:ascii="Arial" w:hAnsi="Arial" w:cs="Arial"/>
          <w:sz w:val="22"/>
          <w:szCs w:val="22"/>
        </w:rPr>
      </w:pPr>
    </w:p>
    <w:p w14:paraId="069A5040" w14:textId="158D1467" w:rsidR="00430D80" w:rsidRPr="00FA06AD" w:rsidRDefault="00430D80" w:rsidP="00430D80">
      <w:pPr>
        <w:rPr>
          <w:rFonts w:ascii="Arial" w:hAnsi="Arial" w:cs="Arial"/>
          <w:sz w:val="22"/>
          <w:szCs w:val="22"/>
        </w:rPr>
      </w:pPr>
      <w:r w:rsidRPr="00FA06AD">
        <w:rPr>
          <w:rFonts w:ascii="Arial" w:hAnsi="Arial" w:cs="Arial"/>
          <w:sz w:val="22"/>
          <w:szCs w:val="22"/>
        </w:rPr>
        <w:t>Th</w:t>
      </w:r>
      <w:r w:rsidR="007113F5" w:rsidRPr="00FA06AD">
        <w:rPr>
          <w:rFonts w:ascii="Arial" w:hAnsi="Arial" w:cs="Arial"/>
          <w:sz w:val="22"/>
          <w:szCs w:val="22"/>
        </w:rPr>
        <w:t>is</w:t>
      </w:r>
      <w:r w:rsidRPr="00FA06AD">
        <w:rPr>
          <w:rFonts w:ascii="Arial" w:hAnsi="Arial" w:cs="Arial"/>
          <w:sz w:val="22"/>
          <w:szCs w:val="22"/>
        </w:rPr>
        <w:t xml:space="preserve"> approach strikes a balance between </w:t>
      </w:r>
      <w:r w:rsidR="000006C2" w:rsidRPr="00FA06AD">
        <w:rPr>
          <w:rFonts w:ascii="Arial" w:hAnsi="Arial" w:cs="Arial"/>
          <w:sz w:val="22"/>
          <w:szCs w:val="22"/>
        </w:rPr>
        <w:t>assisting Natural England in</w:t>
      </w:r>
      <w:r w:rsidRPr="00FA06AD">
        <w:rPr>
          <w:rFonts w:ascii="Arial" w:hAnsi="Arial" w:cs="Arial"/>
          <w:sz w:val="22"/>
          <w:szCs w:val="22"/>
        </w:rPr>
        <w:t xml:space="preserve"> </w:t>
      </w:r>
      <w:r w:rsidR="000006C2" w:rsidRPr="00FA06AD">
        <w:rPr>
          <w:rFonts w:ascii="Arial" w:hAnsi="Arial" w:cs="Arial"/>
          <w:sz w:val="22"/>
          <w:szCs w:val="22"/>
        </w:rPr>
        <w:t xml:space="preserve">fulfilling </w:t>
      </w:r>
      <w:r w:rsidRPr="00FA06AD">
        <w:rPr>
          <w:rFonts w:ascii="Arial" w:hAnsi="Arial" w:cs="Arial"/>
          <w:sz w:val="22"/>
          <w:szCs w:val="22"/>
        </w:rPr>
        <w:t>its statutory responsibility with the rigour that experience has shown is required in such projects w</w:t>
      </w:r>
      <w:r w:rsidR="000006C2" w:rsidRPr="00FA06AD">
        <w:rPr>
          <w:rFonts w:ascii="Arial" w:hAnsi="Arial" w:cs="Arial"/>
          <w:sz w:val="22"/>
          <w:szCs w:val="22"/>
        </w:rPr>
        <w:t>ith</w:t>
      </w:r>
      <w:r w:rsidRPr="00FA06AD">
        <w:rPr>
          <w:rFonts w:ascii="Arial" w:hAnsi="Arial" w:cs="Arial"/>
          <w:sz w:val="22"/>
          <w:szCs w:val="22"/>
        </w:rPr>
        <w:t xml:space="preserve"> developing a new way of working which is collaborative with the AONB team and seeks active and meaningful engagement with local people and stakeholders</w:t>
      </w:r>
      <w:r w:rsidR="000006C2" w:rsidRPr="00FA06AD">
        <w:rPr>
          <w:rFonts w:ascii="Arial" w:hAnsi="Arial" w:cs="Arial"/>
          <w:sz w:val="22"/>
          <w:szCs w:val="22"/>
        </w:rPr>
        <w:t>.</w:t>
      </w:r>
    </w:p>
    <w:p w14:paraId="2EA0CD3A" w14:textId="2F275791" w:rsidR="00892E2C" w:rsidRPr="00FA06AD" w:rsidRDefault="00CC2014" w:rsidP="00FC23BD">
      <w:pPr>
        <w:pStyle w:val="Heading3"/>
        <w:rPr>
          <w:rFonts w:cs="Arial"/>
          <w:sz w:val="22"/>
          <w:szCs w:val="22"/>
        </w:rPr>
      </w:pPr>
      <w:r w:rsidRPr="00FA06AD">
        <w:rPr>
          <w:rFonts w:cs="Arial"/>
          <w:sz w:val="22"/>
          <w:szCs w:val="22"/>
          <w:u w:val="single"/>
        </w:rPr>
        <w:t>Call for evid</w:t>
      </w:r>
      <w:r w:rsidR="00892E2C" w:rsidRPr="00FA06AD">
        <w:rPr>
          <w:rFonts w:cs="Arial"/>
          <w:sz w:val="22"/>
          <w:szCs w:val="22"/>
          <w:u w:val="single"/>
        </w:rPr>
        <w:t>enc</w:t>
      </w:r>
      <w:r w:rsidRPr="00FA06AD">
        <w:rPr>
          <w:rFonts w:cs="Arial"/>
          <w:sz w:val="22"/>
          <w:szCs w:val="22"/>
          <w:u w:val="single"/>
        </w:rPr>
        <w:t>e</w:t>
      </w:r>
      <w:r w:rsidRPr="00FA06AD">
        <w:rPr>
          <w:rFonts w:cs="Arial"/>
          <w:sz w:val="22"/>
          <w:szCs w:val="22"/>
        </w:rPr>
        <w:t xml:space="preserve"> </w:t>
      </w:r>
      <w:r w:rsidR="00892E2C" w:rsidRPr="00FA06AD">
        <w:rPr>
          <w:rFonts w:cs="Arial"/>
          <w:sz w:val="22"/>
          <w:szCs w:val="22"/>
        </w:rPr>
        <w:t>1st December 2021 – 31st January 2022</w:t>
      </w:r>
      <w:r w:rsidR="0066698A">
        <w:rPr>
          <w:rFonts w:cs="Arial"/>
          <w:sz w:val="22"/>
          <w:szCs w:val="22"/>
        </w:rPr>
        <w:t xml:space="preserve"> (see Annexe 1)</w:t>
      </w:r>
    </w:p>
    <w:p w14:paraId="42B26B84" w14:textId="51D37C98" w:rsidR="00FC23BD" w:rsidRPr="00FA06AD" w:rsidRDefault="00FC23BD" w:rsidP="00FC23BD">
      <w:pPr>
        <w:rPr>
          <w:rFonts w:ascii="Arial" w:hAnsi="Arial" w:cs="Arial"/>
          <w:sz w:val="22"/>
          <w:szCs w:val="22"/>
        </w:rPr>
      </w:pPr>
    </w:p>
    <w:p w14:paraId="2E13BAFE" w14:textId="2F065E25" w:rsidR="0096117F" w:rsidRPr="00FA06AD" w:rsidRDefault="00FC23BD" w:rsidP="0096117F">
      <w:pPr>
        <w:rPr>
          <w:rFonts w:ascii="Arial" w:hAnsi="Arial" w:cs="Arial"/>
          <w:sz w:val="22"/>
          <w:szCs w:val="22"/>
        </w:rPr>
      </w:pPr>
      <w:r w:rsidRPr="00FA06AD">
        <w:rPr>
          <w:rFonts w:ascii="Arial" w:hAnsi="Arial" w:cs="Arial"/>
          <w:sz w:val="22"/>
          <w:szCs w:val="22"/>
        </w:rPr>
        <w:t>This comprise</w:t>
      </w:r>
      <w:r w:rsidR="0096117F" w:rsidRPr="00FA06AD">
        <w:rPr>
          <w:rFonts w:ascii="Arial" w:hAnsi="Arial" w:cs="Arial"/>
          <w:sz w:val="22"/>
          <w:szCs w:val="22"/>
        </w:rPr>
        <w:t xml:space="preserve">d </w:t>
      </w:r>
      <w:r w:rsidRPr="00FA06AD">
        <w:rPr>
          <w:rFonts w:ascii="Arial" w:hAnsi="Arial" w:cs="Arial"/>
          <w:sz w:val="22"/>
          <w:szCs w:val="22"/>
        </w:rPr>
        <w:t>a website</w:t>
      </w:r>
      <w:r w:rsidR="00AA5648" w:rsidRPr="00FA06AD">
        <w:rPr>
          <w:rFonts w:ascii="Arial" w:hAnsi="Arial" w:cs="Arial"/>
          <w:sz w:val="22"/>
          <w:szCs w:val="22"/>
        </w:rPr>
        <w:t xml:space="preserve"> </w:t>
      </w:r>
      <w:r w:rsidR="0096117F" w:rsidRPr="00FA06AD">
        <w:rPr>
          <w:rFonts w:ascii="Arial" w:hAnsi="Arial" w:cs="Arial"/>
          <w:sz w:val="22"/>
          <w:szCs w:val="22"/>
        </w:rPr>
        <w:t>(</w:t>
      </w:r>
      <w:hyperlink r:id="rId10" w:history="1">
        <w:r w:rsidR="002C3C66" w:rsidRPr="00FA06AD">
          <w:rPr>
            <w:rStyle w:val="Hyperlink"/>
            <w:rFonts w:ascii="Arial" w:hAnsi="Arial" w:cs="Arial"/>
            <w:sz w:val="22"/>
            <w:szCs w:val="22"/>
          </w:rPr>
          <w:t>www.surrey-hills-aonb-boundary-review.org</w:t>
        </w:r>
      </w:hyperlink>
      <w:r w:rsidR="002C3C66" w:rsidRPr="00FA06AD">
        <w:rPr>
          <w:rFonts w:ascii="Arial" w:hAnsi="Arial" w:cs="Arial"/>
          <w:sz w:val="22"/>
          <w:szCs w:val="22"/>
        </w:rPr>
        <w:t>)</w:t>
      </w:r>
      <w:r w:rsidR="0096117F" w:rsidRPr="00FA06AD">
        <w:rPr>
          <w:rFonts w:ascii="Arial" w:hAnsi="Arial" w:cs="Arial"/>
          <w:sz w:val="22"/>
          <w:szCs w:val="22"/>
        </w:rPr>
        <w:t xml:space="preserve"> </w:t>
      </w:r>
      <w:r w:rsidRPr="00FA06AD">
        <w:rPr>
          <w:rFonts w:ascii="Arial" w:hAnsi="Arial" w:cs="Arial"/>
          <w:sz w:val="22"/>
          <w:szCs w:val="22"/>
        </w:rPr>
        <w:t xml:space="preserve">and online survey form </w:t>
      </w:r>
      <w:r w:rsidR="00AA5648" w:rsidRPr="00FA06AD">
        <w:rPr>
          <w:rFonts w:ascii="Arial" w:hAnsi="Arial" w:cs="Arial"/>
          <w:sz w:val="22"/>
          <w:szCs w:val="22"/>
        </w:rPr>
        <w:t xml:space="preserve">developed </w:t>
      </w:r>
      <w:r w:rsidR="0066698A" w:rsidRPr="00FA06AD">
        <w:rPr>
          <w:rFonts w:ascii="Arial" w:hAnsi="Arial" w:cs="Arial"/>
          <w:sz w:val="22"/>
          <w:szCs w:val="22"/>
        </w:rPr>
        <w:t xml:space="preserve">by </w:t>
      </w:r>
      <w:r w:rsidR="0066698A">
        <w:rPr>
          <w:rFonts w:ascii="Arial" w:hAnsi="Arial" w:cs="Arial"/>
          <w:sz w:val="22"/>
          <w:szCs w:val="22"/>
        </w:rPr>
        <w:t>R</w:t>
      </w:r>
      <w:r w:rsidR="00DA3BC5">
        <w:rPr>
          <w:rFonts w:ascii="Arial" w:hAnsi="Arial" w:cs="Arial"/>
          <w:sz w:val="22"/>
          <w:szCs w:val="22"/>
        </w:rPr>
        <w:t>4C</w:t>
      </w:r>
      <w:r w:rsidR="00571678">
        <w:rPr>
          <w:rFonts w:ascii="Arial" w:hAnsi="Arial" w:cs="Arial"/>
          <w:sz w:val="22"/>
          <w:szCs w:val="22"/>
        </w:rPr>
        <w:t xml:space="preserve"> </w:t>
      </w:r>
      <w:r w:rsidR="00AA5648" w:rsidRPr="00FA06AD">
        <w:rPr>
          <w:rFonts w:ascii="Arial" w:hAnsi="Arial" w:cs="Arial"/>
          <w:sz w:val="22"/>
          <w:szCs w:val="22"/>
        </w:rPr>
        <w:t xml:space="preserve">and </w:t>
      </w:r>
      <w:r w:rsidRPr="00FA06AD">
        <w:rPr>
          <w:rFonts w:ascii="Arial" w:hAnsi="Arial" w:cs="Arial"/>
          <w:sz w:val="22"/>
          <w:szCs w:val="22"/>
        </w:rPr>
        <w:t xml:space="preserve">designed to encourage users to engage with the evidence-gathering process. </w:t>
      </w:r>
      <w:r w:rsidR="0096117F" w:rsidRPr="00FA06AD">
        <w:rPr>
          <w:rFonts w:ascii="Arial" w:hAnsi="Arial" w:cs="Arial"/>
          <w:sz w:val="22"/>
          <w:szCs w:val="22"/>
        </w:rPr>
        <w:t xml:space="preserve">The approach allowed for respondents to engage in supplying evidence at </w:t>
      </w:r>
      <w:proofErr w:type="gramStart"/>
      <w:r w:rsidR="0096117F" w:rsidRPr="00FA06AD">
        <w:rPr>
          <w:rFonts w:ascii="Arial" w:hAnsi="Arial" w:cs="Arial"/>
          <w:sz w:val="22"/>
          <w:szCs w:val="22"/>
        </w:rPr>
        <w:t>a number of</w:t>
      </w:r>
      <w:proofErr w:type="gramEnd"/>
      <w:r w:rsidR="0096117F" w:rsidRPr="00FA06AD">
        <w:rPr>
          <w:rFonts w:ascii="Arial" w:hAnsi="Arial" w:cs="Arial"/>
          <w:sz w:val="22"/>
          <w:szCs w:val="22"/>
        </w:rPr>
        <w:t xml:space="preserve"> levels:</w:t>
      </w:r>
    </w:p>
    <w:p w14:paraId="45F973CC" w14:textId="77777777" w:rsidR="0096117F" w:rsidRPr="00FA06AD" w:rsidRDefault="0096117F" w:rsidP="0096117F">
      <w:pPr>
        <w:rPr>
          <w:rFonts w:ascii="Arial" w:hAnsi="Arial" w:cs="Arial"/>
          <w:sz w:val="22"/>
          <w:szCs w:val="22"/>
        </w:rPr>
      </w:pPr>
    </w:p>
    <w:p w14:paraId="66A06792" w14:textId="77777777" w:rsidR="002C3C66" w:rsidRPr="00FA06AD" w:rsidRDefault="0096117F" w:rsidP="006C297B">
      <w:pPr>
        <w:pStyle w:val="ListParagraph"/>
        <w:numPr>
          <w:ilvl w:val="0"/>
          <w:numId w:val="23"/>
        </w:numPr>
        <w:rPr>
          <w:rFonts w:cs="Arial"/>
          <w:szCs w:val="22"/>
        </w:rPr>
      </w:pPr>
      <w:r w:rsidRPr="00FA06AD">
        <w:rPr>
          <w:rFonts w:cs="Arial"/>
          <w:szCs w:val="22"/>
        </w:rPr>
        <w:t>An initial, high-level response involving the minimum (mandatory) supply of a location (point), a photo of the place and a description.</w:t>
      </w:r>
      <w:r w:rsidR="002C3C66" w:rsidRPr="00FA06AD">
        <w:rPr>
          <w:rFonts w:cs="Arial"/>
          <w:szCs w:val="22"/>
        </w:rPr>
        <w:t xml:space="preserve">  </w:t>
      </w:r>
    </w:p>
    <w:p w14:paraId="6B64E862" w14:textId="77777777" w:rsidR="00FB51F1" w:rsidRPr="00FA06AD" w:rsidRDefault="0096117F" w:rsidP="0070482D">
      <w:pPr>
        <w:pStyle w:val="ListParagraph"/>
        <w:numPr>
          <w:ilvl w:val="0"/>
          <w:numId w:val="23"/>
        </w:numPr>
        <w:rPr>
          <w:rFonts w:cs="Arial"/>
          <w:szCs w:val="22"/>
        </w:rPr>
      </w:pPr>
      <w:r w:rsidRPr="00FA06AD">
        <w:rPr>
          <w:rFonts w:cs="Arial"/>
          <w:szCs w:val="22"/>
        </w:rPr>
        <w:t xml:space="preserve">The option to engage in more depth enable stakeholders to supply further comment, </w:t>
      </w:r>
      <w:proofErr w:type="gramStart"/>
      <w:r w:rsidRPr="00FA06AD">
        <w:rPr>
          <w:rFonts w:cs="Arial"/>
          <w:szCs w:val="22"/>
        </w:rPr>
        <w:t>photos</w:t>
      </w:r>
      <w:proofErr w:type="gramEnd"/>
      <w:r w:rsidRPr="00FA06AD">
        <w:rPr>
          <w:rFonts w:cs="Arial"/>
          <w:szCs w:val="22"/>
        </w:rPr>
        <w:t xml:space="preserve"> and other supporting files as additional evidence for the </w:t>
      </w:r>
    </w:p>
    <w:p w14:paraId="56D389A9" w14:textId="5218A452" w:rsidR="0096117F" w:rsidRDefault="002C3C66" w:rsidP="0070482D">
      <w:pPr>
        <w:pStyle w:val="ListParagraph"/>
        <w:numPr>
          <w:ilvl w:val="0"/>
          <w:numId w:val="23"/>
        </w:numPr>
        <w:rPr>
          <w:rFonts w:cs="Arial"/>
          <w:szCs w:val="22"/>
        </w:rPr>
      </w:pPr>
      <w:r w:rsidRPr="00FA06AD">
        <w:rPr>
          <w:rFonts w:cs="Arial"/>
          <w:szCs w:val="22"/>
        </w:rPr>
        <w:t xml:space="preserve">The use of a </w:t>
      </w:r>
      <w:r w:rsidR="0096117F" w:rsidRPr="00FA06AD">
        <w:rPr>
          <w:rFonts w:cs="Arial"/>
          <w:szCs w:val="22"/>
        </w:rPr>
        <w:t xml:space="preserve">Story Map </w:t>
      </w:r>
      <w:r w:rsidRPr="00FA06AD">
        <w:rPr>
          <w:rFonts w:cs="Arial"/>
          <w:szCs w:val="22"/>
        </w:rPr>
        <w:t>comprising</w:t>
      </w:r>
      <w:r w:rsidR="0096117F" w:rsidRPr="00FA06AD">
        <w:rPr>
          <w:rFonts w:cs="Arial"/>
          <w:szCs w:val="22"/>
        </w:rPr>
        <w:t xml:space="preserve"> a multi-page, map-based application that combines text and images with interactive maps to provide an informative view of some of the key aspects of the boundary review process, the evaluation areas and the evidence gathered.</w:t>
      </w:r>
    </w:p>
    <w:p w14:paraId="6F267059" w14:textId="7FAB09EB" w:rsidR="00571678" w:rsidRDefault="00571678" w:rsidP="00571678">
      <w:pPr>
        <w:pStyle w:val="ListParagraph"/>
        <w:numPr>
          <w:ilvl w:val="0"/>
          <w:numId w:val="23"/>
        </w:numPr>
        <w:rPr>
          <w:rFonts w:eastAsiaTheme="minorHAnsi" w:cs="Arial"/>
          <w:iCs w:val="0"/>
          <w:color w:val="auto"/>
          <w:szCs w:val="22"/>
        </w:rPr>
      </w:pPr>
      <w:r w:rsidRPr="00571678">
        <w:rPr>
          <w:rFonts w:eastAsiaTheme="minorHAnsi" w:cs="Arial"/>
          <w:iCs w:val="0"/>
          <w:color w:val="auto"/>
          <w:szCs w:val="22"/>
        </w:rPr>
        <w:t xml:space="preserve">At the end of the evidence gathering period we had 2117 separate evidence submissions, 1929 of which were submitted through the online portal. A further 188 submissions were received via email or post. 567 people who uploaded or sent us evidence chose to provide us with their email address, enabling ongoing engagement. </w:t>
      </w:r>
    </w:p>
    <w:p w14:paraId="4436A863" w14:textId="225683B7" w:rsidR="00571678" w:rsidRPr="00571678" w:rsidRDefault="00571678" w:rsidP="00571678">
      <w:pPr>
        <w:pStyle w:val="ListParagraph"/>
        <w:numPr>
          <w:ilvl w:val="0"/>
          <w:numId w:val="23"/>
        </w:numPr>
        <w:rPr>
          <w:rFonts w:eastAsiaTheme="minorHAnsi" w:cs="Arial"/>
          <w:iCs w:val="0"/>
          <w:color w:val="auto"/>
          <w:szCs w:val="22"/>
        </w:rPr>
      </w:pPr>
      <w:r w:rsidRPr="00571678">
        <w:rPr>
          <w:rFonts w:eastAsiaTheme="minorHAnsi" w:cs="Arial"/>
          <w:iCs w:val="0"/>
          <w:color w:val="auto"/>
          <w:szCs w:val="22"/>
        </w:rPr>
        <w:lastRenderedPageBreak/>
        <w:t>A series of webinar briefings will be run in the second half of March to brief people on how their evidence is being used, the results of the desk research and further opportunities for engagement. People who provided contact details through the evidence gathering process will be invited and dates will be posted on the website</w:t>
      </w:r>
      <w:r w:rsidR="0066698A">
        <w:rPr>
          <w:rFonts w:eastAsiaTheme="minorHAnsi" w:cs="Arial"/>
          <w:iCs w:val="0"/>
          <w:color w:val="auto"/>
          <w:szCs w:val="22"/>
        </w:rPr>
        <w:t>.</w:t>
      </w:r>
    </w:p>
    <w:p w14:paraId="63C9E8B8" w14:textId="2D5F7A8B" w:rsidR="00F90AE4" w:rsidRPr="00F90AE4" w:rsidRDefault="00F90AE4" w:rsidP="00AA5648">
      <w:pPr>
        <w:pStyle w:val="cdt4ke"/>
        <w:spacing w:before="240" w:beforeAutospacing="0" w:after="0" w:afterAutospacing="0"/>
        <w:textAlignment w:val="baseline"/>
        <w:rPr>
          <w:rFonts w:ascii="Arial" w:hAnsi="Arial" w:cs="Arial"/>
          <w:b/>
          <w:bCs/>
          <w:color w:val="1C1C1C"/>
          <w:sz w:val="22"/>
          <w:szCs w:val="22"/>
        </w:rPr>
      </w:pPr>
      <w:r w:rsidRPr="00F90AE4">
        <w:rPr>
          <w:rFonts w:ascii="Arial" w:hAnsi="Arial" w:cs="Arial"/>
          <w:b/>
          <w:bCs/>
          <w:color w:val="1C1C1C"/>
          <w:sz w:val="22"/>
          <w:szCs w:val="22"/>
        </w:rPr>
        <w:t xml:space="preserve">Next </w:t>
      </w:r>
      <w:r w:rsidR="00571678">
        <w:rPr>
          <w:rFonts w:ascii="Arial" w:hAnsi="Arial" w:cs="Arial"/>
          <w:b/>
          <w:bCs/>
          <w:color w:val="1C1C1C"/>
          <w:sz w:val="22"/>
          <w:szCs w:val="22"/>
        </w:rPr>
        <w:t>s</w:t>
      </w:r>
      <w:r w:rsidRPr="00F90AE4">
        <w:rPr>
          <w:rFonts w:ascii="Arial" w:hAnsi="Arial" w:cs="Arial"/>
          <w:b/>
          <w:bCs/>
          <w:color w:val="1C1C1C"/>
          <w:sz w:val="22"/>
          <w:szCs w:val="22"/>
        </w:rPr>
        <w:t>teps</w:t>
      </w:r>
      <w:r w:rsidR="00571678">
        <w:rPr>
          <w:rFonts w:ascii="Arial" w:hAnsi="Arial" w:cs="Arial"/>
          <w:b/>
          <w:bCs/>
          <w:color w:val="1C1C1C"/>
          <w:sz w:val="22"/>
          <w:szCs w:val="22"/>
        </w:rPr>
        <w:t xml:space="preserve"> in the boundary review process</w:t>
      </w:r>
    </w:p>
    <w:p w14:paraId="0946C23C" w14:textId="00B45513" w:rsidR="00CC2014" w:rsidRPr="00FA06AD" w:rsidRDefault="00F833C8" w:rsidP="00AA5648">
      <w:pPr>
        <w:pStyle w:val="cdt4ke"/>
        <w:spacing w:before="240" w:beforeAutospacing="0" w:after="0" w:afterAutospacing="0"/>
        <w:textAlignment w:val="baseline"/>
        <w:rPr>
          <w:rFonts w:ascii="Arial" w:hAnsi="Arial" w:cs="Arial"/>
          <w:color w:val="1C1C1C"/>
          <w:sz w:val="22"/>
          <w:szCs w:val="22"/>
        </w:rPr>
      </w:pPr>
      <w:r>
        <w:rPr>
          <w:rFonts w:ascii="Arial" w:hAnsi="Arial" w:cs="Arial"/>
          <w:color w:val="1C1C1C"/>
          <w:sz w:val="22"/>
          <w:szCs w:val="22"/>
        </w:rPr>
        <w:t>Following stakeholder engagement in March, t</w:t>
      </w:r>
      <w:r w:rsidR="00AA5648" w:rsidRPr="00FA06AD">
        <w:rPr>
          <w:rFonts w:ascii="Arial" w:hAnsi="Arial" w:cs="Arial"/>
          <w:color w:val="1C1C1C"/>
          <w:sz w:val="22"/>
          <w:szCs w:val="22"/>
        </w:rPr>
        <w:t xml:space="preserve">he next </w:t>
      </w:r>
      <w:proofErr w:type="gramStart"/>
      <w:r w:rsidR="00AA5648" w:rsidRPr="00FA06AD">
        <w:rPr>
          <w:rFonts w:ascii="Arial" w:hAnsi="Arial" w:cs="Arial"/>
          <w:color w:val="1C1C1C"/>
          <w:sz w:val="22"/>
          <w:szCs w:val="22"/>
        </w:rPr>
        <w:t>steps</w:t>
      </w:r>
      <w:proofErr w:type="gramEnd"/>
      <w:r w:rsidR="00AA5648" w:rsidRPr="00FA06AD">
        <w:rPr>
          <w:rFonts w:ascii="Arial" w:hAnsi="Arial" w:cs="Arial"/>
          <w:color w:val="1C1C1C"/>
          <w:sz w:val="22"/>
          <w:szCs w:val="22"/>
        </w:rPr>
        <w:t xml:space="preserve"> and i</w:t>
      </w:r>
      <w:r w:rsidR="00CC2014" w:rsidRPr="00FA06AD">
        <w:rPr>
          <w:rFonts w:ascii="Arial" w:hAnsi="Arial" w:cs="Arial"/>
          <w:color w:val="1C1C1C"/>
          <w:sz w:val="22"/>
          <w:szCs w:val="22"/>
        </w:rPr>
        <w:t xml:space="preserve">ndicative timescales for each </w:t>
      </w:r>
      <w:r w:rsidR="00AA5648" w:rsidRPr="00FA06AD">
        <w:rPr>
          <w:rFonts w:ascii="Arial" w:hAnsi="Arial" w:cs="Arial"/>
          <w:color w:val="1C1C1C"/>
          <w:sz w:val="22"/>
          <w:szCs w:val="22"/>
        </w:rPr>
        <w:t>are</w:t>
      </w:r>
      <w:r w:rsidR="006770F0" w:rsidRPr="00FA06AD">
        <w:rPr>
          <w:rFonts w:ascii="Arial" w:hAnsi="Arial" w:cs="Arial"/>
          <w:color w:val="1C1C1C"/>
          <w:sz w:val="22"/>
          <w:szCs w:val="22"/>
        </w:rPr>
        <w:t xml:space="preserve"> as follows</w:t>
      </w:r>
      <w:r w:rsidR="00CC2014" w:rsidRPr="00FA06AD">
        <w:rPr>
          <w:rFonts w:ascii="Arial" w:hAnsi="Arial" w:cs="Arial"/>
          <w:color w:val="1C1C1C"/>
          <w:sz w:val="22"/>
          <w:szCs w:val="22"/>
        </w:rPr>
        <w:t>:</w:t>
      </w:r>
    </w:p>
    <w:p w14:paraId="1D06D00D" w14:textId="77777777" w:rsidR="00AA5648" w:rsidRPr="00FA06AD" w:rsidRDefault="00AA5648" w:rsidP="00AA5648">
      <w:pPr>
        <w:rPr>
          <w:rFonts w:ascii="Arial" w:hAnsi="Arial" w:cs="Arial"/>
          <w:sz w:val="22"/>
          <w:szCs w:val="22"/>
        </w:rPr>
      </w:pPr>
    </w:p>
    <w:p w14:paraId="24766F22" w14:textId="06359557" w:rsidR="000E66D8" w:rsidRPr="00FA06AD" w:rsidRDefault="000E66D8" w:rsidP="00B6786B">
      <w:pPr>
        <w:pStyle w:val="ListParagraph"/>
        <w:numPr>
          <w:ilvl w:val="0"/>
          <w:numId w:val="25"/>
        </w:numPr>
        <w:rPr>
          <w:rFonts w:cs="Arial"/>
          <w:szCs w:val="22"/>
        </w:rPr>
      </w:pPr>
      <w:r w:rsidRPr="00FA06AD">
        <w:rPr>
          <w:rFonts w:cs="Arial"/>
          <w:szCs w:val="22"/>
        </w:rPr>
        <w:t>t</w:t>
      </w:r>
      <w:r w:rsidR="00AA5648" w:rsidRPr="00FA06AD">
        <w:rPr>
          <w:rFonts w:cs="Arial"/>
          <w:szCs w:val="22"/>
        </w:rPr>
        <w:t xml:space="preserve">he </w:t>
      </w:r>
      <w:r w:rsidR="00CC2014" w:rsidRPr="00FA06AD">
        <w:rPr>
          <w:rFonts w:cs="Arial"/>
          <w:szCs w:val="22"/>
        </w:rPr>
        <w:t>technical assessment of natural beauty</w:t>
      </w:r>
      <w:r w:rsidR="00AA5648" w:rsidRPr="00FA06AD">
        <w:rPr>
          <w:rFonts w:cs="Arial"/>
          <w:szCs w:val="22"/>
        </w:rPr>
        <w:t xml:space="preserve"> to identify possible </w:t>
      </w:r>
      <w:r w:rsidR="006770F0" w:rsidRPr="00FA06AD">
        <w:rPr>
          <w:rFonts w:cs="Arial"/>
          <w:szCs w:val="22"/>
        </w:rPr>
        <w:t>‘C</w:t>
      </w:r>
      <w:r w:rsidR="00AA5648" w:rsidRPr="00FA06AD">
        <w:rPr>
          <w:rFonts w:cs="Arial"/>
          <w:szCs w:val="22"/>
        </w:rPr>
        <w:t xml:space="preserve">andidate </w:t>
      </w:r>
      <w:r w:rsidR="006770F0" w:rsidRPr="00FA06AD">
        <w:rPr>
          <w:rFonts w:cs="Arial"/>
          <w:szCs w:val="22"/>
        </w:rPr>
        <w:t>A</w:t>
      </w:r>
      <w:r w:rsidR="00AA5648" w:rsidRPr="00FA06AD">
        <w:rPr>
          <w:rFonts w:cs="Arial"/>
          <w:szCs w:val="22"/>
        </w:rPr>
        <w:t>reas</w:t>
      </w:r>
      <w:r w:rsidR="006770F0" w:rsidRPr="00FA06AD">
        <w:rPr>
          <w:rFonts w:cs="Arial"/>
          <w:szCs w:val="22"/>
        </w:rPr>
        <w:t xml:space="preserve">’; these being areas assessed as meeting the natural beauty criterion prior to a consideration of the desirability of such areas being proposed as potential extensions to the Surrey Hills </w:t>
      </w:r>
      <w:r w:rsidR="00F833C8" w:rsidRPr="00FA06AD">
        <w:rPr>
          <w:rFonts w:cs="Arial"/>
          <w:szCs w:val="22"/>
        </w:rPr>
        <w:t>AONB -</w:t>
      </w:r>
      <w:r w:rsidR="00F833C8">
        <w:rPr>
          <w:rFonts w:cs="Arial"/>
          <w:szCs w:val="22"/>
        </w:rPr>
        <w:t xml:space="preserve"> </w:t>
      </w:r>
      <w:r w:rsidR="00FA0923" w:rsidRPr="00FA06AD">
        <w:rPr>
          <w:rFonts w:cs="Arial"/>
          <w:szCs w:val="22"/>
        </w:rPr>
        <w:t>by end of May 2022</w:t>
      </w:r>
      <w:r w:rsidRPr="00FA06AD">
        <w:rPr>
          <w:rFonts w:cs="Arial"/>
          <w:szCs w:val="22"/>
        </w:rPr>
        <w:t xml:space="preserve"> </w:t>
      </w:r>
    </w:p>
    <w:p w14:paraId="2D283547" w14:textId="77777777" w:rsidR="000E66D8" w:rsidRPr="00FA06AD" w:rsidRDefault="00CC2014" w:rsidP="000F45D7">
      <w:pPr>
        <w:pStyle w:val="ListParagraph"/>
        <w:numPr>
          <w:ilvl w:val="0"/>
          <w:numId w:val="25"/>
        </w:numPr>
        <w:rPr>
          <w:rFonts w:cs="Arial"/>
          <w:szCs w:val="22"/>
        </w:rPr>
      </w:pPr>
      <w:r w:rsidRPr="00FA06AD">
        <w:rPr>
          <w:rFonts w:cs="Arial"/>
          <w:szCs w:val="22"/>
        </w:rPr>
        <w:t>determining the desirability of designating any</w:t>
      </w:r>
      <w:r w:rsidR="00FA0923" w:rsidRPr="00FA06AD">
        <w:rPr>
          <w:rFonts w:cs="Arial"/>
          <w:szCs w:val="22"/>
        </w:rPr>
        <w:t xml:space="preserve"> such </w:t>
      </w:r>
      <w:r w:rsidRPr="00FA06AD">
        <w:rPr>
          <w:rFonts w:cs="Arial"/>
          <w:szCs w:val="22"/>
        </w:rPr>
        <w:t>qualifying</w:t>
      </w:r>
      <w:r w:rsidR="00FA0923" w:rsidRPr="00FA06AD">
        <w:rPr>
          <w:rFonts w:cs="Arial"/>
          <w:szCs w:val="22"/>
        </w:rPr>
        <w:t xml:space="preserve"> Candidate A</w:t>
      </w:r>
      <w:r w:rsidRPr="00FA06AD">
        <w:rPr>
          <w:rFonts w:cs="Arial"/>
          <w:szCs w:val="22"/>
        </w:rPr>
        <w:t>reas</w:t>
      </w:r>
      <w:r w:rsidR="00FA0923" w:rsidRPr="00FA06AD">
        <w:rPr>
          <w:rFonts w:cs="Arial"/>
          <w:szCs w:val="22"/>
        </w:rPr>
        <w:t>, by end of June</w:t>
      </w:r>
      <w:r w:rsidRPr="00FA06AD">
        <w:rPr>
          <w:rFonts w:cs="Arial"/>
          <w:szCs w:val="22"/>
        </w:rPr>
        <w:t xml:space="preserve"> </w:t>
      </w:r>
      <w:r w:rsidR="00FA0923" w:rsidRPr="00FA06AD">
        <w:rPr>
          <w:rFonts w:cs="Arial"/>
          <w:szCs w:val="22"/>
        </w:rPr>
        <w:t>2022</w:t>
      </w:r>
      <w:r w:rsidR="000E66D8" w:rsidRPr="00FA06AD">
        <w:rPr>
          <w:rFonts w:cs="Arial"/>
          <w:szCs w:val="22"/>
        </w:rPr>
        <w:t xml:space="preserve"> </w:t>
      </w:r>
    </w:p>
    <w:p w14:paraId="77AE23F3" w14:textId="16348905" w:rsidR="000E66D8" w:rsidRPr="00FA06AD" w:rsidRDefault="00CC2014" w:rsidP="004D2168">
      <w:pPr>
        <w:pStyle w:val="ListParagraph"/>
        <w:numPr>
          <w:ilvl w:val="0"/>
          <w:numId w:val="25"/>
        </w:numPr>
        <w:rPr>
          <w:rFonts w:cs="Arial"/>
          <w:szCs w:val="22"/>
        </w:rPr>
      </w:pPr>
      <w:r w:rsidRPr="00FA06AD">
        <w:rPr>
          <w:rFonts w:cs="Arial"/>
          <w:szCs w:val="22"/>
        </w:rPr>
        <w:t>identifying proposed revised boundaries</w:t>
      </w:r>
      <w:r w:rsidR="000E66D8" w:rsidRPr="00FA06AD">
        <w:rPr>
          <w:rFonts w:cs="Arial"/>
          <w:szCs w:val="22"/>
        </w:rPr>
        <w:t xml:space="preserve"> for areas that are provisionally assessed as having outstanding natural beauty and considered ‘desirable to designate’</w:t>
      </w:r>
      <w:r w:rsidRPr="00FA06AD">
        <w:rPr>
          <w:rFonts w:cs="Arial"/>
          <w:szCs w:val="22"/>
        </w:rPr>
        <w:t xml:space="preserve"> </w:t>
      </w:r>
      <w:r w:rsidR="000E66D8" w:rsidRPr="00FA06AD">
        <w:rPr>
          <w:rFonts w:cs="Arial"/>
          <w:szCs w:val="22"/>
        </w:rPr>
        <w:t>-</w:t>
      </w:r>
      <w:r w:rsidR="00E8225B">
        <w:rPr>
          <w:rFonts w:cs="Arial"/>
          <w:szCs w:val="22"/>
        </w:rPr>
        <w:t xml:space="preserve"> </w:t>
      </w:r>
      <w:r w:rsidRPr="00FA06AD">
        <w:rPr>
          <w:rFonts w:cs="Arial"/>
          <w:szCs w:val="22"/>
        </w:rPr>
        <w:t xml:space="preserve">by end of </w:t>
      </w:r>
      <w:r w:rsidR="00FA0923" w:rsidRPr="00FA06AD">
        <w:rPr>
          <w:rFonts w:cs="Arial"/>
          <w:szCs w:val="22"/>
        </w:rPr>
        <w:t xml:space="preserve">September </w:t>
      </w:r>
      <w:r w:rsidRPr="00FA06AD">
        <w:rPr>
          <w:rFonts w:cs="Arial"/>
          <w:szCs w:val="22"/>
        </w:rPr>
        <w:t>2022</w:t>
      </w:r>
      <w:r w:rsidR="000E66D8" w:rsidRPr="00FA06AD">
        <w:rPr>
          <w:rFonts w:cs="Arial"/>
          <w:szCs w:val="22"/>
        </w:rPr>
        <w:t xml:space="preserve"> </w:t>
      </w:r>
    </w:p>
    <w:p w14:paraId="2FEAEAC8" w14:textId="77777777" w:rsidR="000E66D8" w:rsidRPr="00FA06AD" w:rsidRDefault="00CB2E60" w:rsidP="00933989">
      <w:pPr>
        <w:pStyle w:val="ListParagraph"/>
        <w:numPr>
          <w:ilvl w:val="0"/>
          <w:numId w:val="25"/>
        </w:numPr>
        <w:rPr>
          <w:rFonts w:cs="Arial"/>
          <w:szCs w:val="22"/>
        </w:rPr>
      </w:pPr>
      <w:r w:rsidRPr="00FA06AD">
        <w:rPr>
          <w:rFonts w:cs="Arial"/>
          <w:szCs w:val="22"/>
        </w:rPr>
        <w:t>Informal and targeted consultation with the</w:t>
      </w:r>
      <w:r w:rsidR="000E66D8" w:rsidRPr="00FA06AD">
        <w:rPr>
          <w:rFonts w:cs="Arial"/>
          <w:szCs w:val="22"/>
        </w:rPr>
        <w:t xml:space="preserve"> AONB Board via the</w:t>
      </w:r>
      <w:r w:rsidRPr="00FA06AD">
        <w:rPr>
          <w:rFonts w:cs="Arial"/>
          <w:szCs w:val="22"/>
        </w:rPr>
        <w:t xml:space="preserve"> MAG and </w:t>
      </w:r>
      <w:r w:rsidR="000E66D8" w:rsidRPr="00FA06AD">
        <w:rPr>
          <w:rFonts w:cs="Arial"/>
          <w:szCs w:val="22"/>
        </w:rPr>
        <w:t xml:space="preserve">with </w:t>
      </w:r>
      <w:r w:rsidRPr="00FA06AD">
        <w:rPr>
          <w:rFonts w:cs="Arial"/>
          <w:szCs w:val="22"/>
        </w:rPr>
        <w:t xml:space="preserve">the TAG </w:t>
      </w:r>
      <w:r w:rsidR="000E66D8" w:rsidRPr="00FA06AD">
        <w:rPr>
          <w:rFonts w:cs="Arial"/>
          <w:szCs w:val="22"/>
        </w:rPr>
        <w:t>-</w:t>
      </w:r>
      <w:r w:rsidRPr="00FA06AD">
        <w:rPr>
          <w:rFonts w:cs="Arial"/>
          <w:szCs w:val="22"/>
        </w:rPr>
        <w:t xml:space="preserve">by end of October 2022  </w:t>
      </w:r>
    </w:p>
    <w:p w14:paraId="7123071D" w14:textId="37E96B39" w:rsidR="000E66D8" w:rsidRPr="00FA06AD" w:rsidRDefault="00CC2014" w:rsidP="00C86639">
      <w:pPr>
        <w:pStyle w:val="ListParagraph"/>
        <w:numPr>
          <w:ilvl w:val="0"/>
          <w:numId w:val="25"/>
        </w:numPr>
        <w:rPr>
          <w:rFonts w:cs="Arial"/>
          <w:szCs w:val="22"/>
        </w:rPr>
      </w:pPr>
      <w:r w:rsidRPr="00FA06AD">
        <w:rPr>
          <w:rFonts w:cs="Arial"/>
          <w:szCs w:val="22"/>
        </w:rPr>
        <w:t xml:space="preserve">submission to Natural England directors for approval to undertake a statutory and public consultation </w:t>
      </w:r>
      <w:r w:rsidR="00514FC4" w:rsidRPr="00FA06AD">
        <w:rPr>
          <w:rFonts w:cs="Arial"/>
          <w:szCs w:val="22"/>
        </w:rPr>
        <w:t>-</w:t>
      </w:r>
      <w:r w:rsidRPr="00FA06AD">
        <w:rPr>
          <w:rFonts w:cs="Arial"/>
          <w:szCs w:val="22"/>
        </w:rPr>
        <w:t xml:space="preserve">by end of </w:t>
      </w:r>
      <w:r w:rsidR="00FA0923" w:rsidRPr="00FA06AD">
        <w:rPr>
          <w:rFonts w:cs="Arial"/>
          <w:szCs w:val="22"/>
        </w:rPr>
        <w:t>November</w:t>
      </w:r>
      <w:r w:rsidRPr="00FA06AD">
        <w:rPr>
          <w:rFonts w:cs="Arial"/>
          <w:szCs w:val="22"/>
        </w:rPr>
        <w:t xml:space="preserve"> 2022</w:t>
      </w:r>
      <w:r w:rsidR="000E66D8" w:rsidRPr="00FA06AD">
        <w:rPr>
          <w:rFonts w:cs="Arial"/>
          <w:szCs w:val="22"/>
        </w:rPr>
        <w:t xml:space="preserve"> </w:t>
      </w:r>
    </w:p>
    <w:p w14:paraId="6B736F8B" w14:textId="2AF82695" w:rsidR="000E66D8" w:rsidRPr="00FA06AD" w:rsidRDefault="000E66D8" w:rsidP="00EE5A33">
      <w:pPr>
        <w:pStyle w:val="ListParagraph"/>
        <w:numPr>
          <w:ilvl w:val="0"/>
          <w:numId w:val="25"/>
        </w:numPr>
        <w:rPr>
          <w:rFonts w:cs="Arial"/>
          <w:szCs w:val="22"/>
        </w:rPr>
      </w:pPr>
      <w:r w:rsidRPr="00FA06AD">
        <w:rPr>
          <w:rFonts w:cs="Arial"/>
          <w:szCs w:val="22"/>
        </w:rPr>
        <w:t>p</w:t>
      </w:r>
      <w:r w:rsidR="00CC2014" w:rsidRPr="00FA06AD">
        <w:rPr>
          <w:rFonts w:cs="Arial"/>
          <w:szCs w:val="22"/>
        </w:rPr>
        <w:t>reparation of documentation for</w:t>
      </w:r>
      <w:r w:rsidRPr="00FA06AD">
        <w:rPr>
          <w:rFonts w:cs="Arial"/>
          <w:szCs w:val="22"/>
        </w:rPr>
        <w:t>,</w:t>
      </w:r>
      <w:r w:rsidR="00CC2014" w:rsidRPr="00FA06AD">
        <w:rPr>
          <w:rFonts w:cs="Arial"/>
          <w:szCs w:val="22"/>
        </w:rPr>
        <w:t xml:space="preserve"> and subsequent undertaking of, the statutory </w:t>
      </w:r>
      <w:bookmarkStart w:id="1" w:name="_Hlk95830449"/>
      <w:r w:rsidRPr="00FA06AD">
        <w:rPr>
          <w:rFonts w:cs="Arial"/>
          <w:szCs w:val="22"/>
        </w:rPr>
        <w:t>and public consultation</w:t>
      </w:r>
      <w:bookmarkEnd w:id="1"/>
      <w:r w:rsidR="00CC2014" w:rsidRPr="00FA06AD">
        <w:rPr>
          <w:rFonts w:cs="Arial"/>
          <w:szCs w:val="22"/>
        </w:rPr>
        <w:t xml:space="preserve"> </w:t>
      </w:r>
      <w:r w:rsidR="00514FC4" w:rsidRPr="00FA06AD">
        <w:rPr>
          <w:rFonts w:cs="Arial"/>
          <w:szCs w:val="22"/>
        </w:rPr>
        <w:t>-</w:t>
      </w:r>
      <w:r w:rsidR="00CC2014" w:rsidRPr="00FA06AD">
        <w:rPr>
          <w:rFonts w:cs="Arial"/>
          <w:szCs w:val="22"/>
        </w:rPr>
        <w:t>by end of March 2023</w:t>
      </w:r>
      <w:r w:rsidRPr="00FA06AD">
        <w:rPr>
          <w:rFonts w:cs="Arial"/>
          <w:szCs w:val="22"/>
        </w:rPr>
        <w:t xml:space="preserve"> </w:t>
      </w:r>
    </w:p>
    <w:p w14:paraId="30DDAF65" w14:textId="3673C185" w:rsidR="00514FC4" w:rsidRPr="00FA06AD" w:rsidRDefault="000E66D8" w:rsidP="00EE5A33">
      <w:pPr>
        <w:pStyle w:val="ListParagraph"/>
        <w:numPr>
          <w:ilvl w:val="0"/>
          <w:numId w:val="25"/>
        </w:numPr>
        <w:rPr>
          <w:rFonts w:cs="Arial"/>
          <w:szCs w:val="22"/>
        </w:rPr>
      </w:pPr>
      <w:r w:rsidRPr="00FA06AD">
        <w:rPr>
          <w:rFonts w:cs="Arial"/>
          <w:szCs w:val="22"/>
        </w:rPr>
        <w:t xml:space="preserve">assessment of </w:t>
      </w:r>
      <w:r w:rsidR="00CC2014" w:rsidRPr="00FA06AD">
        <w:rPr>
          <w:rFonts w:cs="Arial"/>
          <w:szCs w:val="22"/>
        </w:rPr>
        <w:t>responses to the statutory</w:t>
      </w:r>
      <w:r w:rsidRPr="00FA06AD">
        <w:rPr>
          <w:rFonts w:cs="Arial"/>
          <w:szCs w:val="22"/>
        </w:rPr>
        <w:t xml:space="preserve"> and public </w:t>
      </w:r>
      <w:r w:rsidR="00CC2014" w:rsidRPr="00FA06AD">
        <w:rPr>
          <w:rFonts w:cs="Arial"/>
          <w:szCs w:val="22"/>
        </w:rPr>
        <w:t xml:space="preserve">consultation </w:t>
      </w:r>
      <w:r w:rsidR="00514FC4" w:rsidRPr="00FA06AD">
        <w:rPr>
          <w:rFonts w:cs="Arial"/>
          <w:szCs w:val="22"/>
        </w:rPr>
        <w:t xml:space="preserve">-by end of May 2023 </w:t>
      </w:r>
    </w:p>
    <w:p w14:paraId="6BFA5752" w14:textId="77777777" w:rsidR="00B87A3E" w:rsidRPr="00FA06AD" w:rsidRDefault="00CC2014" w:rsidP="0001445D">
      <w:pPr>
        <w:pStyle w:val="ListParagraph"/>
        <w:numPr>
          <w:ilvl w:val="0"/>
          <w:numId w:val="25"/>
        </w:numPr>
        <w:rPr>
          <w:rFonts w:cs="Arial"/>
          <w:szCs w:val="22"/>
        </w:rPr>
      </w:pPr>
      <w:r w:rsidRPr="00FA06AD">
        <w:rPr>
          <w:rFonts w:cs="Arial"/>
          <w:szCs w:val="22"/>
        </w:rPr>
        <w:t>drafting a paper</w:t>
      </w:r>
      <w:r w:rsidR="009C4885" w:rsidRPr="00FA06AD">
        <w:rPr>
          <w:rFonts w:cs="Arial"/>
          <w:szCs w:val="22"/>
        </w:rPr>
        <w:t xml:space="preserve">, with supporting evidence, </w:t>
      </w:r>
      <w:r w:rsidRPr="00FA06AD">
        <w:rPr>
          <w:rFonts w:cs="Arial"/>
          <w:szCs w:val="22"/>
        </w:rPr>
        <w:t>to seek N</w:t>
      </w:r>
      <w:r w:rsidR="00514FC4" w:rsidRPr="00FA06AD">
        <w:rPr>
          <w:rFonts w:cs="Arial"/>
          <w:szCs w:val="22"/>
        </w:rPr>
        <w:t xml:space="preserve">atural </w:t>
      </w:r>
      <w:r w:rsidRPr="00FA06AD">
        <w:rPr>
          <w:rFonts w:cs="Arial"/>
          <w:szCs w:val="22"/>
        </w:rPr>
        <w:t>E</w:t>
      </w:r>
      <w:r w:rsidR="00514FC4" w:rsidRPr="00FA06AD">
        <w:rPr>
          <w:rFonts w:cs="Arial"/>
          <w:szCs w:val="22"/>
        </w:rPr>
        <w:t>ngland</w:t>
      </w:r>
      <w:r w:rsidRPr="00FA06AD">
        <w:rPr>
          <w:rFonts w:cs="Arial"/>
          <w:szCs w:val="22"/>
        </w:rPr>
        <w:t xml:space="preserve"> Board approval of a draft Order </w:t>
      </w:r>
      <w:proofErr w:type="gramStart"/>
      <w:r w:rsidRPr="00FA06AD">
        <w:rPr>
          <w:rFonts w:cs="Arial"/>
          <w:szCs w:val="22"/>
        </w:rPr>
        <w:t>with regard to</w:t>
      </w:r>
      <w:proofErr w:type="gramEnd"/>
      <w:r w:rsidRPr="00FA06AD">
        <w:rPr>
          <w:rFonts w:cs="Arial"/>
          <w:szCs w:val="22"/>
        </w:rPr>
        <w:t xml:space="preserve"> </w:t>
      </w:r>
      <w:r w:rsidR="009C4885" w:rsidRPr="00FA06AD">
        <w:rPr>
          <w:rFonts w:cs="Arial"/>
          <w:szCs w:val="22"/>
        </w:rPr>
        <w:t>extending</w:t>
      </w:r>
      <w:r w:rsidRPr="00FA06AD">
        <w:rPr>
          <w:rFonts w:cs="Arial"/>
          <w:szCs w:val="22"/>
        </w:rPr>
        <w:t xml:space="preserve"> the boundary of </w:t>
      </w:r>
      <w:r w:rsidR="009C4885" w:rsidRPr="00FA06AD">
        <w:rPr>
          <w:rFonts w:cs="Arial"/>
          <w:szCs w:val="22"/>
        </w:rPr>
        <w:t xml:space="preserve">the </w:t>
      </w:r>
      <w:r w:rsidRPr="00FA06AD">
        <w:rPr>
          <w:rFonts w:cs="Arial"/>
          <w:szCs w:val="22"/>
        </w:rPr>
        <w:t>AONB and approval to proceed to a formal period of Notice</w:t>
      </w:r>
      <w:r w:rsidR="00514FC4" w:rsidRPr="00FA06AD">
        <w:rPr>
          <w:rStyle w:val="FootnoteReference"/>
          <w:rFonts w:cs="Arial"/>
          <w:szCs w:val="22"/>
        </w:rPr>
        <w:footnoteReference w:id="2"/>
      </w:r>
      <w:r w:rsidR="000E66D8" w:rsidRPr="00FA06AD">
        <w:rPr>
          <w:rFonts w:cs="Arial"/>
          <w:szCs w:val="22"/>
        </w:rPr>
        <w:t xml:space="preserve">. </w:t>
      </w:r>
      <w:r w:rsidR="00514FC4" w:rsidRPr="00FA06AD">
        <w:rPr>
          <w:rFonts w:cs="Arial"/>
          <w:szCs w:val="22"/>
        </w:rPr>
        <w:t>-</w:t>
      </w:r>
      <w:r w:rsidRPr="00FA06AD">
        <w:rPr>
          <w:rFonts w:cs="Arial"/>
          <w:szCs w:val="22"/>
        </w:rPr>
        <w:t xml:space="preserve"> by end of June 2023</w:t>
      </w:r>
      <w:r w:rsidR="00B87A3E" w:rsidRPr="00FA06AD">
        <w:rPr>
          <w:rFonts w:cs="Arial"/>
          <w:szCs w:val="22"/>
        </w:rPr>
        <w:t xml:space="preserve"> </w:t>
      </w:r>
    </w:p>
    <w:p w14:paraId="4B3FFF12" w14:textId="50AEEECA" w:rsidR="00B87A3E" w:rsidRPr="00FA06AD" w:rsidRDefault="00B87A3E" w:rsidP="0001445D">
      <w:pPr>
        <w:pStyle w:val="ListParagraph"/>
        <w:numPr>
          <w:ilvl w:val="0"/>
          <w:numId w:val="25"/>
        </w:numPr>
        <w:rPr>
          <w:rFonts w:cs="Arial"/>
          <w:szCs w:val="22"/>
        </w:rPr>
      </w:pPr>
      <w:r w:rsidRPr="00FA06AD">
        <w:rPr>
          <w:rFonts w:cs="Arial"/>
          <w:szCs w:val="22"/>
        </w:rPr>
        <w:t xml:space="preserve">the draft legal Order would then be subject to a </w:t>
      </w:r>
      <w:r w:rsidR="00F833C8" w:rsidRPr="00FA06AD">
        <w:rPr>
          <w:rFonts w:cs="Arial"/>
          <w:szCs w:val="22"/>
        </w:rPr>
        <w:t>28-day</w:t>
      </w:r>
      <w:r w:rsidRPr="00FA06AD">
        <w:rPr>
          <w:rFonts w:cs="Arial"/>
          <w:szCs w:val="22"/>
        </w:rPr>
        <w:t xml:space="preserve"> Notice period prior to submission to the Secretary of State (EFRA) for confirmation.  The Notice period allows anyone who wishes to do so to make representations to Natural England, objecting to, supportive of, or proposing amendments to the Order, and stating the grounds on which they are made. </w:t>
      </w:r>
    </w:p>
    <w:p w14:paraId="3902562F" w14:textId="620BA076" w:rsidR="00B87A3E" w:rsidRPr="00FA06AD" w:rsidRDefault="00B87A3E" w:rsidP="00B87A3E">
      <w:pPr>
        <w:rPr>
          <w:rFonts w:ascii="Arial" w:hAnsi="Arial" w:cs="Arial"/>
          <w:sz w:val="22"/>
          <w:szCs w:val="22"/>
        </w:rPr>
      </w:pPr>
      <w:r w:rsidRPr="00FA06AD">
        <w:rPr>
          <w:rFonts w:ascii="Arial" w:hAnsi="Arial" w:cs="Arial"/>
          <w:sz w:val="22"/>
          <w:szCs w:val="22"/>
        </w:rPr>
        <w:t xml:space="preserve">Following analysis of all representations made, </w:t>
      </w:r>
      <w:r w:rsidR="009C4885" w:rsidRPr="00FA06AD">
        <w:rPr>
          <w:rFonts w:ascii="Arial" w:hAnsi="Arial" w:cs="Arial"/>
          <w:sz w:val="22"/>
          <w:szCs w:val="22"/>
        </w:rPr>
        <w:t xml:space="preserve">Natural </w:t>
      </w:r>
      <w:r w:rsidR="00CC2014" w:rsidRPr="00FA06AD">
        <w:rPr>
          <w:rFonts w:ascii="Arial" w:hAnsi="Arial" w:cs="Arial"/>
          <w:sz w:val="22"/>
          <w:szCs w:val="22"/>
        </w:rPr>
        <w:t>England Board</w:t>
      </w:r>
      <w:r w:rsidRPr="00FA06AD">
        <w:rPr>
          <w:rFonts w:ascii="Arial" w:hAnsi="Arial" w:cs="Arial"/>
          <w:sz w:val="22"/>
          <w:szCs w:val="22"/>
        </w:rPr>
        <w:t xml:space="preserve"> will then be asked to give</w:t>
      </w:r>
      <w:r w:rsidR="00CC2014" w:rsidRPr="00FA06AD">
        <w:rPr>
          <w:rFonts w:ascii="Arial" w:hAnsi="Arial" w:cs="Arial"/>
          <w:sz w:val="22"/>
          <w:szCs w:val="22"/>
        </w:rPr>
        <w:t xml:space="preserve"> </w:t>
      </w:r>
      <w:r w:rsidRPr="00FA06AD">
        <w:rPr>
          <w:rFonts w:ascii="Arial" w:hAnsi="Arial" w:cs="Arial"/>
          <w:sz w:val="22"/>
          <w:szCs w:val="22"/>
        </w:rPr>
        <w:t xml:space="preserve">final </w:t>
      </w:r>
      <w:r w:rsidR="00CC2014" w:rsidRPr="00FA06AD">
        <w:rPr>
          <w:rFonts w:ascii="Arial" w:hAnsi="Arial" w:cs="Arial"/>
          <w:sz w:val="22"/>
          <w:szCs w:val="22"/>
        </w:rPr>
        <w:t>approval for</w:t>
      </w:r>
      <w:r w:rsidRPr="00FA06AD">
        <w:rPr>
          <w:rFonts w:ascii="Arial" w:hAnsi="Arial" w:cs="Arial"/>
          <w:sz w:val="22"/>
          <w:szCs w:val="22"/>
        </w:rPr>
        <w:t xml:space="preserve"> the</w:t>
      </w:r>
      <w:r w:rsidR="00CC2014" w:rsidRPr="00FA06AD">
        <w:rPr>
          <w:rFonts w:ascii="Arial" w:hAnsi="Arial" w:cs="Arial"/>
          <w:sz w:val="22"/>
          <w:szCs w:val="22"/>
        </w:rPr>
        <w:t xml:space="preserve"> submission of an Order </w:t>
      </w:r>
      <w:r w:rsidRPr="00FA06AD">
        <w:rPr>
          <w:rFonts w:ascii="Arial" w:hAnsi="Arial" w:cs="Arial"/>
          <w:sz w:val="22"/>
          <w:szCs w:val="22"/>
        </w:rPr>
        <w:t xml:space="preserve">for confirmation </w:t>
      </w:r>
      <w:r w:rsidR="00CC2014" w:rsidRPr="00FA06AD">
        <w:rPr>
          <w:rFonts w:ascii="Arial" w:hAnsi="Arial" w:cs="Arial"/>
          <w:sz w:val="22"/>
          <w:szCs w:val="22"/>
        </w:rPr>
        <w:t>to the Secretary of State (Defra) varying the boundary of the Surrey hills AONB</w:t>
      </w:r>
      <w:r w:rsidR="00F456EA" w:rsidRPr="00FA06AD">
        <w:rPr>
          <w:rFonts w:ascii="Arial" w:hAnsi="Arial" w:cs="Arial"/>
          <w:sz w:val="22"/>
          <w:szCs w:val="22"/>
        </w:rPr>
        <w:t>. Natural England then</w:t>
      </w:r>
      <w:r w:rsidR="00CC2014" w:rsidRPr="00FA06AD">
        <w:rPr>
          <w:rFonts w:ascii="Arial" w:hAnsi="Arial" w:cs="Arial"/>
          <w:sz w:val="22"/>
          <w:szCs w:val="22"/>
        </w:rPr>
        <w:t xml:space="preserve"> </w:t>
      </w:r>
      <w:r w:rsidR="00F456EA" w:rsidRPr="00FA06AD">
        <w:rPr>
          <w:rFonts w:ascii="Arial" w:hAnsi="Arial" w:cs="Arial"/>
          <w:sz w:val="22"/>
          <w:szCs w:val="22"/>
        </w:rPr>
        <w:t>‘makes’ (signs and seals) the legal Order prior to submission to the Secretary of State</w:t>
      </w:r>
      <w:r w:rsidRPr="00FA06AD">
        <w:rPr>
          <w:rFonts w:ascii="Arial" w:hAnsi="Arial" w:cs="Arial"/>
          <w:sz w:val="22"/>
          <w:szCs w:val="22"/>
        </w:rPr>
        <w:t>-</w:t>
      </w:r>
      <w:r w:rsidR="00F833C8">
        <w:rPr>
          <w:rFonts w:ascii="Arial" w:hAnsi="Arial" w:cs="Arial"/>
          <w:sz w:val="22"/>
          <w:szCs w:val="22"/>
        </w:rPr>
        <w:t xml:space="preserve"> </w:t>
      </w:r>
      <w:r w:rsidR="00CC2014" w:rsidRPr="00FA06AD">
        <w:rPr>
          <w:rFonts w:ascii="Arial" w:hAnsi="Arial" w:cs="Arial"/>
          <w:sz w:val="22"/>
          <w:szCs w:val="22"/>
        </w:rPr>
        <w:t>by end of August 2023.</w:t>
      </w:r>
    </w:p>
    <w:bookmarkEnd w:id="0"/>
    <w:p w14:paraId="7D8BB4CC" w14:textId="2F899CCF" w:rsidR="007E6883" w:rsidRDefault="007E6883">
      <w:pPr>
        <w:tabs>
          <w:tab w:val="left" w:pos="540"/>
          <w:tab w:val="left" w:pos="2850"/>
        </w:tabs>
        <w:ind w:left="540" w:hanging="540"/>
        <w:rPr>
          <w:rFonts w:ascii="Arial" w:hAnsi="Arial" w:cs="Arial"/>
          <w:sz w:val="22"/>
          <w:szCs w:val="22"/>
        </w:rPr>
      </w:pPr>
    </w:p>
    <w:p w14:paraId="123971E1" w14:textId="21CA84CA" w:rsidR="00D66F09" w:rsidRPr="00C65AA3" w:rsidRDefault="00D66F09" w:rsidP="00C65AA3">
      <w:pPr>
        <w:rPr>
          <w:rFonts w:ascii="Arial" w:hAnsi="Arial" w:cs="Arial"/>
          <w:b/>
          <w:bCs/>
          <w:sz w:val="22"/>
          <w:szCs w:val="22"/>
        </w:rPr>
      </w:pPr>
      <w:r w:rsidRPr="00C65AA3">
        <w:rPr>
          <w:rFonts w:ascii="Arial" w:hAnsi="Arial" w:cs="Arial"/>
          <w:b/>
          <w:bCs/>
          <w:sz w:val="22"/>
          <w:szCs w:val="22"/>
        </w:rPr>
        <w:t xml:space="preserve">What changes as a result of designation of an area as an </w:t>
      </w:r>
      <w:proofErr w:type="gramStart"/>
      <w:r w:rsidRPr="00C65AA3">
        <w:rPr>
          <w:rFonts w:ascii="Arial" w:hAnsi="Arial" w:cs="Arial"/>
          <w:b/>
          <w:bCs/>
          <w:sz w:val="22"/>
          <w:szCs w:val="22"/>
        </w:rPr>
        <w:t>AONB</w:t>
      </w:r>
      <w:proofErr w:type="gramEnd"/>
    </w:p>
    <w:p w14:paraId="64CAEE1E" w14:textId="77777777" w:rsidR="00D66F09" w:rsidRPr="00C65AA3" w:rsidRDefault="00D66F09" w:rsidP="00C65AA3">
      <w:pPr>
        <w:rPr>
          <w:rFonts w:ascii="Arial" w:hAnsi="Arial" w:cs="Arial"/>
          <w:sz w:val="22"/>
          <w:szCs w:val="22"/>
        </w:rPr>
      </w:pPr>
    </w:p>
    <w:p w14:paraId="523458D2" w14:textId="0E35C98A" w:rsidR="00B87A3E" w:rsidRPr="00FA06AD" w:rsidRDefault="00B87A3E" w:rsidP="00C65AA3">
      <w:pPr>
        <w:rPr>
          <w:rFonts w:ascii="Arial" w:hAnsi="Arial" w:cs="Arial"/>
          <w:sz w:val="22"/>
          <w:szCs w:val="22"/>
        </w:rPr>
      </w:pPr>
      <w:r w:rsidRPr="00FA06AD">
        <w:rPr>
          <w:rFonts w:ascii="Arial" w:hAnsi="Arial" w:cs="Arial"/>
          <w:sz w:val="22"/>
          <w:szCs w:val="22"/>
        </w:rPr>
        <w:t xml:space="preserve">It is important to note that although it is Natural England’s responsibility to decide whether to designate an area as AONB, any decision made by </w:t>
      </w:r>
      <w:r w:rsidR="00F63CBF" w:rsidRPr="00FA06AD">
        <w:rPr>
          <w:rFonts w:ascii="Arial" w:hAnsi="Arial" w:cs="Arial"/>
          <w:sz w:val="22"/>
          <w:szCs w:val="22"/>
        </w:rPr>
        <w:t>its</w:t>
      </w:r>
      <w:r w:rsidRPr="00FA06AD">
        <w:rPr>
          <w:rFonts w:ascii="Arial" w:hAnsi="Arial" w:cs="Arial"/>
          <w:sz w:val="22"/>
          <w:szCs w:val="22"/>
        </w:rPr>
        <w:t xml:space="preserve"> Board, having </w:t>
      </w:r>
      <w:r w:rsidRPr="00FA06AD">
        <w:rPr>
          <w:rFonts w:ascii="Arial" w:hAnsi="Arial" w:cs="Arial"/>
          <w:sz w:val="22"/>
          <w:szCs w:val="22"/>
        </w:rPr>
        <w:lastRenderedPageBreak/>
        <w:t xml:space="preserve">considered the evidence and the results of the statutory consultation, does not take effect unless and until it is confirmed by the Secretary of State (Defra). The Secretary of State has the power call a Public Inquiry if minded </w:t>
      </w:r>
      <w:proofErr w:type="gramStart"/>
      <w:r w:rsidRPr="00FA06AD">
        <w:rPr>
          <w:rFonts w:ascii="Arial" w:hAnsi="Arial" w:cs="Arial"/>
          <w:sz w:val="22"/>
          <w:szCs w:val="22"/>
        </w:rPr>
        <w:t>to do</w:t>
      </w:r>
      <w:proofErr w:type="gramEnd"/>
      <w:r w:rsidRPr="00FA06AD">
        <w:rPr>
          <w:rFonts w:ascii="Arial" w:hAnsi="Arial" w:cs="Arial"/>
          <w:sz w:val="22"/>
          <w:szCs w:val="22"/>
        </w:rPr>
        <w:t xml:space="preserve"> so, prior to reaching this decision.</w:t>
      </w:r>
    </w:p>
    <w:p w14:paraId="163E5BCD" w14:textId="48743E48" w:rsidR="00D66F09" w:rsidRPr="00FA06AD" w:rsidRDefault="00D66F09" w:rsidP="00D66F09">
      <w:pPr>
        <w:spacing w:before="240"/>
        <w:rPr>
          <w:rFonts w:ascii="Arial" w:hAnsi="Arial" w:cs="Arial"/>
          <w:color w:val="1C1C1C"/>
          <w:sz w:val="22"/>
          <w:szCs w:val="22"/>
        </w:rPr>
      </w:pPr>
      <w:r w:rsidRPr="00FA06AD">
        <w:rPr>
          <w:rFonts w:ascii="Arial" w:hAnsi="Arial" w:cs="Arial"/>
          <w:color w:val="1C1C1C"/>
          <w:sz w:val="22"/>
          <w:szCs w:val="22"/>
        </w:rPr>
        <w:t>Any areas that become a part of an extended Surrey Hills AONB</w:t>
      </w:r>
      <w:r w:rsidR="00F456EA" w:rsidRPr="00FA06AD">
        <w:rPr>
          <w:rFonts w:ascii="Arial" w:hAnsi="Arial" w:cs="Arial"/>
          <w:color w:val="1C1C1C"/>
          <w:sz w:val="22"/>
          <w:szCs w:val="22"/>
        </w:rPr>
        <w:t>, following the Secretary of State’s decision,</w:t>
      </w:r>
      <w:r w:rsidRPr="00FA06AD">
        <w:rPr>
          <w:rFonts w:ascii="Arial" w:hAnsi="Arial" w:cs="Arial"/>
          <w:color w:val="1C1C1C"/>
          <w:sz w:val="22"/>
          <w:szCs w:val="22"/>
        </w:rPr>
        <w:t xml:space="preserve"> will </w:t>
      </w:r>
      <w:r w:rsidR="00F456EA" w:rsidRPr="00FA06AD">
        <w:rPr>
          <w:rFonts w:ascii="Arial" w:hAnsi="Arial" w:cs="Arial"/>
          <w:color w:val="1C1C1C"/>
          <w:sz w:val="22"/>
          <w:szCs w:val="22"/>
        </w:rPr>
        <w:t xml:space="preserve">then </w:t>
      </w:r>
      <w:r w:rsidRPr="00FA06AD">
        <w:rPr>
          <w:rFonts w:ascii="Arial" w:hAnsi="Arial" w:cs="Arial"/>
          <w:color w:val="1C1C1C"/>
          <w:sz w:val="22"/>
          <w:szCs w:val="22"/>
        </w:rPr>
        <w:t>have the benefit of the national status that designation brings and the statutory protection this provides. They will be fully reflected in future AONB Management Plans and benefit from the resources and skills of the AONB Management Unit.  There are no changes to access rights over and above those that already exist.</w:t>
      </w:r>
    </w:p>
    <w:p w14:paraId="55057F2B" w14:textId="77777777" w:rsidR="006D306C" w:rsidRPr="00FA06AD" w:rsidRDefault="006D306C">
      <w:pPr>
        <w:tabs>
          <w:tab w:val="left" w:pos="540"/>
          <w:tab w:val="left" w:pos="2850"/>
        </w:tabs>
        <w:ind w:left="540" w:hanging="540"/>
        <w:rPr>
          <w:rFonts w:ascii="Arial" w:hAnsi="Arial" w:cs="Arial"/>
          <w:sz w:val="22"/>
          <w:szCs w:val="22"/>
        </w:rPr>
      </w:pPr>
    </w:p>
    <w:p w14:paraId="1A8F0E58" w14:textId="419D3126" w:rsidR="0037328F" w:rsidRPr="00FA06AD" w:rsidRDefault="005B158D" w:rsidP="00CC35EE">
      <w:pPr>
        <w:rPr>
          <w:rFonts w:ascii="Arial" w:hAnsi="Arial" w:cs="Arial"/>
          <w:sz w:val="22"/>
          <w:szCs w:val="22"/>
        </w:rPr>
      </w:pPr>
      <w:r w:rsidRPr="00FA06AD">
        <w:rPr>
          <w:rFonts w:ascii="Arial" w:hAnsi="Arial" w:cs="Arial"/>
          <w:b/>
          <w:bCs/>
          <w:sz w:val="22"/>
          <w:szCs w:val="22"/>
        </w:rPr>
        <w:t>R</w:t>
      </w:r>
      <w:r w:rsidR="0037328F" w:rsidRPr="00FA06AD">
        <w:rPr>
          <w:rFonts w:ascii="Arial" w:hAnsi="Arial" w:cs="Arial"/>
          <w:b/>
          <w:bCs/>
          <w:sz w:val="22"/>
          <w:szCs w:val="22"/>
        </w:rPr>
        <w:t>eport contact:</w:t>
      </w:r>
      <w:r w:rsidR="0037328F" w:rsidRPr="00FA06AD">
        <w:rPr>
          <w:rFonts w:ascii="Arial" w:hAnsi="Arial" w:cs="Arial"/>
          <w:sz w:val="22"/>
          <w:szCs w:val="22"/>
        </w:rPr>
        <w:t xml:space="preserve"> </w:t>
      </w:r>
      <w:r w:rsidRPr="00FA06AD">
        <w:rPr>
          <w:rFonts w:ascii="Arial" w:hAnsi="Arial" w:cs="Arial"/>
          <w:sz w:val="22"/>
          <w:szCs w:val="22"/>
        </w:rPr>
        <w:t>Stephen Rudd, Natural England’s Senior Responsible Officer for this project.</w:t>
      </w:r>
    </w:p>
    <w:p w14:paraId="4673575F" w14:textId="77777777" w:rsidR="005B158D" w:rsidRPr="00FA06AD" w:rsidRDefault="005B158D" w:rsidP="00CC35EE">
      <w:pPr>
        <w:rPr>
          <w:rFonts w:ascii="Arial" w:hAnsi="Arial" w:cs="Arial"/>
          <w:sz w:val="22"/>
          <w:szCs w:val="22"/>
        </w:rPr>
      </w:pPr>
    </w:p>
    <w:p w14:paraId="1E4CABD0" w14:textId="77777777" w:rsidR="005B158D" w:rsidRPr="00FA06AD" w:rsidRDefault="005B158D" w:rsidP="005B158D">
      <w:pPr>
        <w:rPr>
          <w:rFonts w:ascii="Arial" w:hAnsi="Arial" w:cs="Arial"/>
          <w:b/>
          <w:noProof/>
          <w:sz w:val="22"/>
          <w:szCs w:val="22"/>
          <w:lang w:eastAsia="en-GB"/>
        </w:rPr>
      </w:pPr>
      <w:r w:rsidRPr="00FA06AD">
        <w:rPr>
          <w:rFonts w:ascii="Arial" w:hAnsi="Arial" w:cs="Arial"/>
          <w:b/>
          <w:noProof/>
          <w:sz w:val="22"/>
          <w:szCs w:val="22"/>
          <w:lang w:eastAsia="en-GB"/>
        </w:rPr>
        <w:t>Stephen Rudd  MCIEEM</w:t>
      </w:r>
    </w:p>
    <w:p w14:paraId="7E6819FC" w14:textId="77777777" w:rsidR="005B158D" w:rsidRPr="00FA06AD" w:rsidRDefault="005B158D" w:rsidP="005B158D">
      <w:pPr>
        <w:rPr>
          <w:rFonts w:ascii="Arial" w:hAnsi="Arial" w:cs="Arial"/>
          <w:noProof/>
          <w:sz w:val="22"/>
          <w:szCs w:val="22"/>
          <w:lang w:eastAsia="en-GB"/>
        </w:rPr>
      </w:pPr>
      <w:r w:rsidRPr="00FA06AD">
        <w:rPr>
          <w:rFonts w:ascii="Arial" w:hAnsi="Arial" w:cs="Arial"/>
          <w:noProof/>
          <w:sz w:val="22"/>
          <w:szCs w:val="22"/>
          <w:lang w:eastAsia="en-GB"/>
        </w:rPr>
        <w:t>Manager</w:t>
      </w:r>
    </w:p>
    <w:p w14:paraId="7AB9C710" w14:textId="77777777" w:rsidR="005B158D" w:rsidRPr="00FA06AD" w:rsidRDefault="005B158D" w:rsidP="005B158D">
      <w:pPr>
        <w:rPr>
          <w:rFonts w:ascii="Arial" w:hAnsi="Arial" w:cs="Arial"/>
          <w:noProof/>
          <w:sz w:val="22"/>
          <w:szCs w:val="22"/>
          <w:lang w:eastAsia="en-GB"/>
        </w:rPr>
      </w:pPr>
      <w:r w:rsidRPr="00FA06AD">
        <w:rPr>
          <w:rFonts w:ascii="Arial" w:hAnsi="Arial" w:cs="Arial"/>
          <w:noProof/>
          <w:sz w:val="22"/>
          <w:szCs w:val="22"/>
          <w:lang w:eastAsia="en-GB"/>
        </w:rPr>
        <w:t>Thames Solent Team</w:t>
      </w:r>
    </w:p>
    <w:p w14:paraId="4416AE05" w14:textId="77777777" w:rsidR="005B158D" w:rsidRPr="00FA06AD" w:rsidRDefault="005B158D" w:rsidP="005B158D">
      <w:pPr>
        <w:rPr>
          <w:rFonts w:ascii="Arial" w:hAnsi="Arial" w:cs="Arial"/>
          <w:noProof/>
          <w:sz w:val="22"/>
          <w:szCs w:val="22"/>
          <w:lang w:eastAsia="en-GB"/>
        </w:rPr>
      </w:pPr>
    </w:p>
    <w:p w14:paraId="351EBD60" w14:textId="77777777" w:rsidR="005B158D" w:rsidRPr="00FA06AD" w:rsidRDefault="005B158D" w:rsidP="005B158D">
      <w:pPr>
        <w:rPr>
          <w:rFonts w:ascii="Arial" w:hAnsi="Arial" w:cs="Arial"/>
          <w:noProof/>
          <w:sz w:val="22"/>
          <w:szCs w:val="22"/>
          <w:lang w:eastAsia="en-GB"/>
        </w:rPr>
      </w:pPr>
      <w:r w:rsidRPr="00FA06AD">
        <w:rPr>
          <w:rFonts w:ascii="Arial" w:hAnsi="Arial" w:cs="Arial"/>
          <w:noProof/>
          <w:sz w:val="22"/>
          <w:szCs w:val="22"/>
          <w:lang w:eastAsia="en-GB"/>
        </w:rPr>
        <w:t xml:space="preserve">Tel: 07785 720536 </w:t>
      </w:r>
    </w:p>
    <w:p w14:paraId="7753D141" w14:textId="77777777" w:rsidR="005B158D" w:rsidRPr="00FA06AD" w:rsidRDefault="005B158D" w:rsidP="005B158D">
      <w:pPr>
        <w:rPr>
          <w:rFonts w:ascii="Arial" w:hAnsi="Arial" w:cs="Arial"/>
          <w:noProof/>
          <w:sz w:val="22"/>
          <w:szCs w:val="22"/>
          <w:lang w:eastAsia="en-GB"/>
        </w:rPr>
      </w:pPr>
      <w:r w:rsidRPr="00FA06AD">
        <w:rPr>
          <w:rFonts w:ascii="Arial" w:hAnsi="Arial" w:cs="Arial"/>
          <w:noProof/>
          <w:sz w:val="22"/>
          <w:szCs w:val="22"/>
          <w:lang w:eastAsia="en-GB"/>
        </w:rPr>
        <w:t xml:space="preserve">Email: </w:t>
      </w:r>
      <w:hyperlink r:id="rId11" w:history="1">
        <w:r w:rsidRPr="00FA06AD">
          <w:rPr>
            <w:rStyle w:val="Hyperlink"/>
            <w:rFonts w:ascii="Arial" w:hAnsi="Arial" w:cs="Arial"/>
            <w:noProof/>
            <w:color w:val="0563C1"/>
            <w:sz w:val="22"/>
            <w:szCs w:val="22"/>
            <w:lang w:eastAsia="en-GB"/>
          </w:rPr>
          <w:t>stephen.rudd@naturalengland.org.uk</w:t>
        </w:r>
      </w:hyperlink>
      <w:r w:rsidRPr="00FA06AD">
        <w:rPr>
          <w:rFonts w:ascii="Arial" w:hAnsi="Arial" w:cs="Arial"/>
          <w:noProof/>
          <w:sz w:val="22"/>
          <w:szCs w:val="22"/>
          <w:lang w:eastAsia="en-GB"/>
        </w:rPr>
        <w:t xml:space="preserve"> </w:t>
      </w:r>
    </w:p>
    <w:p w14:paraId="658FB275" w14:textId="77777777" w:rsidR="005B158D" w:rsidRPr="00FA06AD" w:rsidRDefault="005B158D" w:rsidP="005B158D">
      <w:pPr>
        <w:rPr>
          <w:rFonts w:ascii="Arial" w:hAnsi="Arial" w:cs="Arial"/>
          <w:noProof/>
          <w:sz w:val="22"/>
          <w:szCs w:val="22"/>
          <w:lang w:eastAsia="en-GB"/>
        </w:rPr>
      </w:pPr>
      <w:r w:rsidRPr="00FA06AD">
        <w:rPr>
          <w:rFonts w:ascii="Arial" w:hAnsi="Arial" w:cs="Arial"/>
          <w:noProof/>
          <w:sz w:val="22"/>
          <w:szCs w:val="22"/>
          <w:lang w:eastAsia="en-GB"/>
        </w:rPr>
        <w:t xml:space="preserve">website: </w:t>
      </w:r>
      <w:hyperlink r:id="rId12" w:history="1">
        <w:r w:rsidRPr="00FA06AD">
          <w:rPr>
            <w:rStyle w:val="Hyperlink"/>
            <w:rFonts w:ascii="Arial" w:hAnsi="Arial" w:cs="Arial"/>
            <w:noProof/>
            <w:color w:val="0563C1"/>
            <w:sz w:val="22"/>
            <w:szCs w:val="22"/>
            <w:lang w:eastAsia="en-GB"/>
          </w:rPr>
          <w:t>www.gov.uk/natural-england</w:t>
        </w:r>
      </w:hyperlink>
      <w:r w:rsidRPr="00FA06AD">
        <w:rPr>
          <w:rFonts w:ascii="Arial" w:hAnsi="Arial" w:cs="Arial"/>
          <w:noProof/>
          <w:sz w:val="22"/>
          <w:szCs w:val="22"/>
          <w:lang w:eastAsia="en-GB"/>
        </w:rPr>
        <w:t xml:space="preserve"> </w:t>
      </w:r>
    </w:p>
    <w:p w14:paraId="445DBCCF" w14:textId="073EE208" w:rsidR="005B158D" w:rsidRDefault="005B158D" w:rsidP="00CC35EE">
      <w:pPr>
        <w:rPr>
          <w:rFonts w:ascii="Arial" w:hAnsi="Arial" w:cs="Arial"/>
          <w:i/>
          <w:iCs/>
          <w:sz w:val="22"/>
          <w:szCs w:val="22"/>
        </w:rPr>
      </w:pPr>
    </w:p>
    <w:p w14:paraId="12720674" w14:textId="77777777" w:rsidR="00831B29" w:rsidRPr="00831B29" w:rsidRDefault="00831B29" w:rsidP="00CC35EE">
      <w:pPr>
        <w:rPr>
          <w:rFonts w:ascii="Arial" w:hAnsi="Arial" w:cs="Arial"/>
          <w:sz w:val="22"/>
          <w:szCs w:val="22"/>
        </w:rPr>
      </w:pPr>
    </w:p>
    <w:p w14:paraId="7D261038" w14:textId="4BC7B4E7" w:rsidR="0037328F" w:rsidRPr="00831B29" w:rsidRDefault="00831B29">
      <w:pPr>
        <w:tabs>
          <w:tab w:val="left" w:pos="2850"/>
        </w:tabs>
        <w:jc w:val="both"/>
        <w:rPr>
          <w:rFonts w:ascii="Arial" w:hAnsi="Arial" w:cs="Arial"/>
          <w:b/>
          <w:bCs/>
          <w:sz w:val="22"/>
          <w:szCs w:val="22"/>
        </w:rPr>
      </w:pPr>
      <w:r w:rsidRPr="00831B29">
        <w:rPr>
          <w:rFonts w:ascii="Arial" w:hAnsi="Arial" w:cs="Arial"/>
          <w:b/>
          <w:bCs/>
          <w:sz w:val="22"/>
          <w:szCs w:val="22"/>
        </w:rPr>
        <w:t>Annexe 1</w:t>
      </w:r>
      <w:r w:rsidR="0066698A">
        <w:rPr>
          <w:rFonts w:ascii="Arial" w:hAnsi="Arial" w:cs="Arial"/>
          <w:b/>
          <w:bCs/>
          <w:sz w:val="22"/>
          <w:szCs w:val="22"/>
        </w:rPr>
        <w:t xml:space="preserve"> </w:t>
      </w:r>
      <w:r w:rsidR="0066698A" w:rsidRPr="0066698A">
        <w:rPr>
          <w:rFonts w:ascii="Arial" w:hAnsi="Arial" w:cs="Arial"/>
          <w:sz w:val="22"/>
          <w:szCs w:val="22"/>
        </w:rPr>
        <w:t xml:space="preserve">– </w:t>
      </w:r>
      <w:r w:rsidR="0066698A">
        <w:rPr>
          <w:rFonts w:ascii="Arial" w:hAnsi="Arial" w:cs="Arial"/>
          <w:sz w:val="22"/>
          <w:szCs w:val="22"/>
        </w:rPr>
        <w:t xml:space="preserve">each dot represents a submission of evidence. </w:t>
      </w:r>
    </w:p>
    <w:p w14:paraId="125E350B" w14:textId="77777777" w:rsidR="00831B29" w:rsidRPr="00FA06AD" w:rsidRDefault="00831B29">
      <w:pPr>
        <w:tabs>
          <w:tab w:val="left" w:pos="2850"/>
        </w:tabs>
        <w:jc w:val="both"/>
        <w:rPr>
          <w:rFonts w:ascii="Arial" w:hAnsi="Arial" w:cs="Arial"/>
          <w:sz w:val="22"/>
          <w:szCs w:val="22"/>
        </w:rPr>
      </w:pPr>
    </w:p>
    <w:p w14:paraId="37EB0A20" w14:textId="25DA2DCD" w:rsidR="00CC35EE" w:rsidRPr="00FA06AD" w:rsidRDefault="00031BEB">
      <w:pPr>
        <w:rPr>
          <w:rFonts w:ascii="Arial" w:hAnsi="Arial" w:cs="Arial"/>
          <w:sz w:val="22"/>
          <w:szCs w:val="22"/>
        </w:rPr>
      </w:pPr>
      <w:r>
        <w:rPr>
          <w:rFonts w:ascii="Arial" w:hAnsi="Arial" w:cs="Arial"/>
          <w:noProof/>
          <w:sz w:val="22"/>
          <w:szCs w:val="22"/>
        </w:rPr>
        <w:drawing>
          <wp:inline distT="0" distB="0" distL="0" distR="0" wp14:anchorId="4C2F22F9" wp14:editId="45E8E0D5">
            <wp:extent cx="5267325" cy="32766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3276600"/>
                    </a:xfrm>
                    <a:prstGeom prst="rect">
                      <a:avLst/>
                    </a:prstGeom>
                    <a:noFill/>
                    <a:ln w="12700">
                      <a:solidFill>
                        <a:schemeClr val="tx1"/>
                      </a:solidFill>
                    </a:ln>
                  </pic:spPr>
                </pic:pic>
              </a:graphicData>
            </a:graphic>
          </wp:inline>
        </w:drawing>
      </w:r>
    </w:p>
    <w:sectPr w:rsidR="00CC35EE" w:rsidRPr="00FA06AD" w:rsidSect="00C60AEF">
      <w:headerReference w:type="default" r:id="rId14"/>
      <w:footerReference w:type="even" r:id="rId15"/>
      <w:footerReference w:type="default" r:id="rId16"/>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5830" w14:textId="77777777" w:rsidR="009164DC" w:rsidRDefault="009164DC">
      <w:r>
        <w:separator/>
      </w:r>
    </w:p>
  </w:endnote>
  <w:endnote w:type="continuationSeparator" w:id="0">
    <w:p w14:paraId="2846D1D7" w14:textId="77777777" w:rsidR="009164DC" w:rsidRDefault="0091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Clogo">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ganoO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B170" w14:textId="77777777" w:rsidR="009164DC" w:rsidRDefault="009164DC">
      <w:r>
        <w:separator/>
      </w:r>
    </w:p>
  </w:footnote>
  <w:footnote w:type="continuationSeparator" w:id="0">
    <w:p w14:paraId="0BBBCCED" w14:textId="77777777" w:rsidR="009164DC" w:rsidRDefault="009164DC">
      <w:r>
        <w:continuationSeparator/>
      </w:r>
    </w:p>
  </w:footnote>
  <w:footnote w:id="1">
    <w:p w14:paraId="290B95F9" w14:textId="77777777" w:rsidR="00A96BBC" w:rsidRDefault="00A96BBC" w:rsidP="00A96BBC">
      <w:pPr>
        <w:pStyle w:val="FootnoteText"/>
      </w:pPr>
      <w:r>
        <w:rPr>
          <w:rStyle w:val="FootnoteReference"/>
        </w:rPr>
        <w:footnoteRef/>
      </w:r>
      <w:r>
        <w:t xml:space="preserve"> </w:t>
      </w:r>
      <w:hyperlink r:id="rId1" w:history="1">
        <w:r w:rsidRPr="008552BB">
          <w:rPr>
            <w:rStyle w:val="Hyperlink"/>
            <w:rFonts w:ascii="Arial" w:hAnsi="Arial" w:cs="Arial"/>
            <w:sz w:val="22"/>
            <w:szCs w:val="22"/>
          </w:rPr>
          <w:t>https://www.gov.uk/government/publications/landscapes-review-national-parks-and-aonbs-government-response/landscapes-review-national-parks-and-aonbs-government-response</w:t>
        </w:r>
      </w:hyperlink>
    </w:p>
  </w:footnote>
  <w:footnote w:id="2">
    <w:p w14:paraId="0D1A25AB" w14:textId="311BD6BC" w:rsidR="00514FC4" w:rsidRDefault="00514FC4">
      <w:pPr>
        <w:pStyle w:val="FootnoteText"/>
      </w:pPr>
      <w:r>
        <w:rPr>
          <w:rStyle w:val="FootnoteReference"/>
        </w:rPr>
        <w:footnoteRef/>
      </w:r>
      <w:r>
        <w:t xml:space="preserve"> </w:t>
      </w:r>
      <w:proofErr w:type="gramStart"/>
      <w:r>
        <w:rPr>
          <w:rFonts w:cs="Arial"/>
        </w:rPr>
        <w:t>Assuming that</w:t>
      </w:r>
      <w:proofErr w:type="gramEnd"/>
      <w:r>
        <w:rPr>
          <w:rFonts w:cs="Arial"/>
        </w:rPr>
        <w:t xml:space="preserve"> any proposed extensions to the Surrey Hills AONB remain unchanged following the assessment of responses to th</w:t>
      </w:r>
      <w:r w:rsidR="009C4885">
        <w:rPr>
          <w:rFonts w:cs="Arial"/>
        </w:rPr>
        <w:t>e statutory and public</w:t>
      </w:r>
      <w:r>
        <w:rPr>
          <w:rFonts w:cs="Arial"/>
        </w:rPr>
        <w:t xml:space="preserve">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5DF9" w14:textId="2AEAF9B3" w:rsidR="00D84014" w:rsidRDefault="00D84014">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81D"/>
    <w:multiLevelType w:val="hybridMultilevel"/>
    <w:tmpl w:val="DC96FAC8"/>
    <w:lvl w:ilvl="0" w:tplc="5EA434DA">
      <w:start w:val="1"/>
      <w:numFmt w:val="bullet"/>
      <w:lvlText w:val="•"/>
      <w:lvlJc w:val="left"/>
      <w:pPr>
        <w:tabs>
          <w:tab w:val="num" w:pos="720"/>
        </w:tabs>
        <w:ind w:left="720" w:hanging="360"/>
      </w:pPr>
      <w:rPr>
        <w:rFonts w:ascii="Arial" w:hAnsi="Arial" w:hint="default"/>
      </w:rPr>
    </w:lvl>
    <w:lvl w:ilvl="1" w:tplc="DA1CF4F4">
      <w:numFmt w:val="bullet"/>
      <w:lvlText w:val="o"/>
      <w:lvlJc w:val="left"/>
      <w:pPr>
        <w:tabs>
          <w:tab w:val="num" w:pos="1440"/>
        </w:tabs>
        <w:ind w:left="1440" w:hanging="360"/>
      </w:pPr>
      <w:rPr>
        <w:rFonts w:ascii="Courier New" w:hAnsi="Courier New" w:hint="default"/>
      </w:rPr>
    </w:lvl>
    <w:lvl w:ilvl="2" w:tplc="C2AE4A1E" w:tentative="1">
      <w:start w:val="1"/>
      <w:numFmt w:val="bullet"/>
      <w:lvlText w:val="•"/>
      <w:lvlJc w:val="left"/>
      <w:pPr>
        <w:tabs>
          <w:tab w:val="num" w:pos="2160"/>
        </w:tabs>
        <w:ind w:left="2160" w:hanging="360"/>
      </w:pPr>
      <w:rPr>
        <w:rFonts w:ascii="Arial" w:hAnsi="Arial" w:hint="default"/>
      </w:rPr>
    </w:lvl>
    <w:lvl w:ilvl="3" w:tplc="E5CEBC24" w:tentative="1">
      <w:start w:val="1"/>
      <w:numFmt w:val="bullet"/>
      <w:lvlText w:val="•"/>
      <w:lvlJc w:val="left"/>
      <w:pPr>
        <w:tabs>
          <w:tab w:val="num" w:pos="2880"/>
        </w:tabs>
        <w:ind w:left="2880" w:hanging="360"/>
      </w:pPr>
      <w:rPr>
        <w:rFonts w:ascii="Arial" w:hAnsi="Arial" w:hint="default"/>
      </w:rPr>
    </w:lvl>
    <w:lvl w:ilvl="4" w:tplc="44501D8C" w:tentative="1">
      <w:start w:val="1"/>
      <w:numFmt w:val="bullet"/>
      <w:lvlText w:val="•"/>
      <w:lvlJc w:val="left"/>
      <w:pPr>
        <w:tabs>
          <w:tab w:val="num" w:pos="3600"/>
        </w:tabs>
        <w:ind w:left="3600" w:hanging="360"/>
      </w:pPr>
      <w:rPr>
        <w:rFonts w:ascii="Arial" w:hAnsi="Arial" w:hint="default"/>
      </w:rPr>
    </w:lvl>
    <w:lvl w:ilvl="5" w:tplc="F746CAFA" w:tentative="1">
      <w:start w:val="1"/>
      <w:numFmt w:val="bullet"/>
      <w:lvlText w:val="•"/>
      <w:lvlJc w:val="left"/>
      <w:pPr>
        <w:tabs>
          <w:tab w:val="num" w:pos="4320"/>
        </w:tabs>
        <w:ind w:left="4320" w:hanging="360"/>
      </w:pPr>
      <w:rPr>
        <w:rFonts w:ascii="Arial" w:hAnsi="Arial" w:hint="default"/>
      </w:rPr>
    </w:lvl>
    <w:lvl w:ilvl="6" w:tplc="8F2E7936" w:tentative="1">
      <w:start w:val="1"/>
      <w:numFmt w:val="bullet"/>
      <w:lvlText w:val="•"/>
      <w:lvlJc w:val="left"/>
      <w:pPr>
        <w:tabs>
          <w:tab w:val="num" w:pos="5040"/>
        </w:tabs>
        <w:ind w:left="5040" w:hanging="360"/>
      </w:pPr>
      <w:rPr>
        <w:rFonts w:ascii="Arial" w:hAnsi="Arial" w:hint="default"/>
      </w:rPr>
    </w:lvl>
    <w:lvl w:ilvl="7" w:tplc="91DE5D6E" w:tentative="1">
      <w:start w:val="1"/>
      <w:numFmt w:val="bullet"/>
      <w:lvlText w:val="•"/>
      <w:lvlJc w:val="left"/>
      <w:pPr>
        <w:tabs>
          <w:tab w:val="num" w:pos="5760"/>
        </w:tabs>
        <w:ind w:left="5760" w:hanging="360"/>
      </w:pPr>
      <w:rPr>
        <w:rFonts w:ascii="Arial" w:hAnsi="Arial" w:hint="default"/>
      </w:rPr>
    </w:lvl>
    <w:lvl w:ilvl="8" w:tplc="A8D6A7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C57285"/>
    <w:multiLevelType w:val="hybridMultilevel"/>
    <w:tmpl w:val="5B2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C4120"/>
    <w:multiLevelType w:val="hybridMultilevel"/>
    <w:tmpl w:val="651C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15BF"/>
    <w:multiLevelType w:val="hybridMultilevel"/>
    <w:tmpl w:val="1C8A2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4497A8">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73E80"/>
    <w:multiLevelType w:val="hybridMultilevel"/>
    <w:tmpl w:val="68585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6546C"/>
    <w:multiLevelType w:val="hybridMultilevel"/>
    <w:tmpl w:val="FD52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403B5ADB"/>
    <w:multiLevelType w:val="hybridMultilevel"/>
    <w:tmpl w:val="7FAA12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F7192"/>
    <w:multiLevelType w:val="hybridMultilevel"/>
    <w:tmpl w:val="98F2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54733"/>
    <w:multiLevelType w:val="hybridMultilevel"/>
    <w:tmpl w:val="477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276AA"/>
    <w:multiLevelType w:val="hybridMultilevel"/>
    <w:tmpl w:val="453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104"/>
    <w:multiLevelType w:val="hybridMultilevel"/>
    <w:tmpl w:val="07C8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D2DBA"/>
    <w:multiLevelType w:val="hybridMultilevel"/>
    <w:tmpl w:val="F440E008"/>
    <w:lvl w:ilvl="0" w:tplc="8932EB56">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3D2B64"/>
    <w:multiLevelType w:val="hybridMultilevel"/>
    <w:tmpl w:val="B72C9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B1EA5"/>
    <w:multiLevelType w:val="hybridMultilevel"/>
    <w:tmpl w:val="8970F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22"/>
  </w:num>
  <w:num w:numId="4">
    <w:abstractNumId w:val="25"/>
  </w:num>
  <w:num w:numId="5">
    <w:abstractNumId w:val="11"/>
  </w:num>
  <w:num w:numId="6">
    <w:abstractNumId w:val="20"/>
  </w:num>
  <w:num w:numId="7">
    <w:abstractNumId w:val="23"/>
  </w:num>
  <w:num w:numId="8">
    <w:abstractNumId w:val="2"/>
  </w:num>
  <w:num w:numId="9">
    <w:abstractNumId w:val="26"/>
  </w:num>
  <w:num w:numId="10">
    <w:abstractNumId w:val="7"/>
  </w:num>
  <w:num w:numId="11">
    <w:abstractNumId w:val="6"/>
  </w:num>
  <w:num w:numId="12">
    <w:abstractNumId w:val="16"/>
  </w:num>
  <w:num w:numId="13">
    <w:abstractNumId w:val="1"/>
  </w:num>
  <w:num w:numId="14">
    <w:abstractNumId w:val="18"/>
  </w:num>
  <w:num w:numId="15">
    <w:abstractNumId w:val="14"/>
  </w:num>
  <w:num w:numId="16">
    <w:abstractNumId w:val="4"/>
  </w:num>
  <w:num w:numId="17">
    <w:abstractNumId w:val="17"/>
  </w:num>
  <w:num w:numId="18">
    <w:abstractNumId w:val="8"/>
  </w:num>
  <w:num w:numId="19">
    <w:abstractNumId w:val="5"/>
  </w:num>
  <w:num w:numId="20">
    <w:abstractNumId w:val="24"/>
  </w:num>
  <w:num w:numId="21">
    <w:abstractNumId w:val="19"/>
  </w:num>
  <w:num w:numId="22">
    <w:abstractNumId w:val="12"/>
  </w:num>
  <w:num w:numId="23">
    <w:abstractNumId w:val="3"/>
  </w:num>
  <w:num w:numId="24">
    <w:abstractNumId w:val="15"/>
  </w:num>
  <w:num w:numId="25">
    <w:abstractNumId w:val="10"/>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6C2"/>
    <w:rsid w:val="0002642C"/>
    <w:rsid w:val="00031BEB"/>
    <w:rsid w:val="000B4512"/>
    <w:rsid w:val="000E47E4"/>
    <w:rsid w:val="000E66D8"/>
    <w:rsid w:val="00101359"/>
    <w:rsid w:val="0016190A"/>
    <w:rsid w:val="001D22A1"/>
    <w:rsid w:val="00271BDF"/>
    <w:rsid w:val="002838AC"/>
    <w:rsid w:val="00291B65"/>
    <w:rsid w:val="002C3C66"/>
    <w:rsid w:val="002E5447"/>
    <w:rsid w:val="002E72AB"/>
    <w:rsid w:val="00356E89"/>
    <w:rsid w:val="0037328F"/>
    <w:rsid w:val="003F5BD0"/>
    <w:rsid w:val="00420725"/>
    <w:rsid w:val="004275AA"/>
    <w:rsid w:val="00430D80"/>
    <w:rsid w:val="00471176"/>
    <w:rsid w:val="00473293"/>
    <w:rsid w:val="004834D3"/>
    <w:rsid w:val="004B734F"/>
    <w:rsid w:val="00505B0B"/>
    <w:rsid w:val="00514FC4"/>
    <w:rsid w:val="00561C7A"/>
    <w:rsid w:val="0057091D"/>
    <w:rsid w:val="00571678"/>
    <w:rsid w:val="005825D8"/>
    <w:rsid w:val="005B158D"/>
    <w:rsid w:val="005E4082"/>
    <w:rsid w:val="00625E60"/>
    <w:rsid w:val="0066698A"/>
    <w:rsid w:val="006770F0"/>
    <w:rsid w:val="0069395E"/>
    <w:rsid w:val="006D306C"/>
    <w:rsid w:val="007113F5"/>
    <w:rsid w:val="0074787A"/>
    <w:rsid w:val="0075390E"/>
    <w:rsid w:val="007659D7"/>
    <w:rsid w:val="007E6883"/>
    <w:rsid w:val="008317DA"/>
    <w:rsid w:val="00831B29"/>
    <w:rsid w:val="008324E3"/>
    <w:rsid w:val="00892E2C"/>
    <w:rsid w:val="008D7EAC"/>
    <w:rsid w:val="008F0743"/>
    <w:rsid w:val="009164DC"/>
    <w:rsid w:val="00922DD0"/>
    <w:rsid w:val="009479DC"/>
    <w:rsid w:val="0096117F"/>
    <w:rsid w:val="009C4885"/>
    <w:rsid w:val="00A61118"/>
    <w:rsid w:val="00A7246F"/>
    <w:rsid w:val="00A96BBC"/>
    <w:rsid w:val="00AA2DF9"/>
    <w:rsid w:val="00AA5648"/>
    <w:rsid w:val="00AB16AD"/>
    <w:rsid w:val="00AB6595"/>
    <w:rsid w:val="00AE30E9"/>
    <w:rsid w:val="00B426D2"/>
    <w:rsid w:val="00B64488"/>
    <w:rsid w:val="00B83A74"/>
    <w:rsid w:val="00B87A3E"/>
    <w:rsid w:val="00BD75BC"/>
    <w:rsid w:val="00C21657"/>
    <w:rsid w:val="00C60AEF"/>
    <w:rsid w:val="00C640A5"/>
    <w:rsid w:val="00C65AA3"/>
    <w:rsid w:val="00CB2E60"/>
    <w:rsid w:val="00CC2014"/>
    <w:rsid w:val="00CC35EE"/>
    <w:rsid w:val="00D44055"/>
    <w:rsid w:val="00D457AD"/>
    <w:rsid w:val="00D66F09"/>
    <w:rsid w:val="00D84014"/>
    <w:rsid w:val="00DA3481"/>
    <w:rsid w:val="00DA3BC5"/>
    <w:rsid w:val="00DF558E"/>
    <w:rsid w:val="00E8225B"/>
    <w:rsid w:val="00EE17DE"/>
    <w:rsid w:val="00F07DAA"/>
    <w:rsid w:val="00F456EA"/>
    <w:rsid w:val="00F63CBF"/>
    <w:rsid w:val="00F67A85"/>
    <w:rsid w:val="00F833C8"/>
    <w:rsid w:val="00F90AE4"/>
    <w:rsid w:val="00FA06AD"/>
    <w:rsid w:val="00FA0923"/>
    <w:rsid w:val="00FB51F1"/>
    <w:rsid w:val="00FC23BD"/>
    <w:rsid w:val="00FD6487"/>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ABD4"/>
  <w15:chartTrackingRefBased/>
  <w15:docId w15:val="{751F4384-070F-404C-86A9-AF606BB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E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link w:val="HeaderChar"/>
    <w:uiPriority w:val="99"/>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aliases w:val="Dot pt,No Spacing1,List Paragraph Char Char Char,Indicator Text"/>
    <w:basedOn w:val="Normal"/>
    <w:link w:val="ListParagraphChar"/>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CommentReference">
    <w:name w:val="annotation reference"/>
    <w:basedOn w:val="DefaultParagraphFont"/>
    <w:uiPriority w:val="99"/>
    <w:semiHidden/>
    <w:unhideWhenUsed/>
    <w:rsid w:val="000E47E4"/>
    <w:rPr>
      <w:sz w:val="16"/>
      <w:szCs w:val="16"/>
    </w:rPr>
  </w:style>
  <w:style w:type="paragraph" w:styleId="CommentText">
    <w:name w:val="annotation text"/>
    <w:basedOn w:val="Normal"/>
    <w:link w:val="CommentTextChar"/>
    <w:uiPriority w:val="99"/>
    <w:unhideWhenUsed/>
    <w:rsid w:val="000E47E4"/>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E47E4"/>
    <w:rPr>
      <w:rFonts w:asciiTheme="minorHAnsi" w:eastAsiaTheme="minorHAnsi" w:hAnsiTheme="minorHAnsi" w:cstheme="minorBidi"/>
      <w:lang w:eastAsia="en-US"/>
    </w:rPr>
  </w:style>
  <w:style w:type="paragraph" w:customStyle="1" w:styleId="Default">
    <w:name w:val="Default"/>
    <w:rsid w:val="007E6883"/>
    <w:pPr>
      <w:autoSpaceDE w:val="0"/>
      <w:autoSpaceDN w:val="0"/>
      <w:adjustRightInd w:val="0"/>
    </w:pPr>
    <w:rPr>
      <w:rFonts w:ascii="MeganoOT-Regular" w:eastAsiaTheme="minorHAnsi" w:hAnsi="MeganoOT-Regular" w:cs="MeganoOT-Regular"/>
      <w:color w:val="000000"/>
      <w:sz w:val="24"/>
      <w:szCs w:val="24"/>
      <w:lang w:eastAsia="en-US"/>
    </w:rPr>
  </w:style>
  <w:style w:type="character" w:customStyle="1" w:styleId="A5">
    <w:name w:val="A5"/>
    <w:uiPriority w:val="99"/>
    <w:rsid w:val="007E6883"/>
    <w:rPr>
      <w:rFonts w:cs="MeganoOT-Regular"/>
      <w:color w:val="000000"/>
      <w:sz w:val="22"/>
      <w:szCs w:val="22"/>
    </w:rPr>
  </w:style>
  <w:style w:type="paragraph" w:styleId="FootnoteText">
    <w:name w:val="footnote text"/>
    <w:basedOn w:val="Normal"/>
    <w:link w:val="FootnoteTextChar"/>
    <w:uiPriority w:val="99"/>
    <w:semiHidden/>
    <w:unhideWhenUsed/>
    <w:rsid w:val="007E6883"/>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E688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E6883"/>
    <w:rPr>
      <w:vertAlign w:val="superscript"/>
    </w:rPr>
  </w:style>
  <w:style w:type="character" w:customStyle="1" w:styleId="ListParagraphChar">
    <w:name w:val="List Paragraph Char"/>
    <w:aliases w:val="Dot pt Char,No Spacing1 Char,List Paragraph Char Char Char Char,Indicator Text Char"/>
    <w:basedOn w:val="DefaultParagraphFont"/>
    <w:link w:val="ListParagraph"/>
    <w:uiPriority w:val="34"/>
    <w:qFormat/>
    <w:locked/>
    <w:rsid w:val="00CC2014"/>
    <w:rPr>
      <w:rFonts w:ascii="Arial" w:eastAsia="Times" w:hAnsi="Arial"/>
      <w:iCs/>
      <w:color w:val="000000"/>
      <w:sz w:val="22"/>
      <w:lang w:eastAsia="en-US"/>
    </w:rPr>
  </w:style>
  <w:style w:type="paragraph" w:customStyle="1" w:styleId="cdt4ke">
    <w:name w:val="cdt4ke"/>
    <w:basedOn w:val="Normal"/>
    <w:rsid w:val="00CC2014"/>
    <w:pPr>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D66F09"/>
    <w:rPr>
      <w:b/>
      <w:bCs/>
    </w:rPr>
  </w:style>
  <w:style w:type="table" w:styleId="TableGrid">
    <w:name w:val="Table Grid"/>
    <w:basedOn w:val="TableNormal"/>
    <w:uiPriority w:val="59"/>
    <w:rsid w:val="00FB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66D8"/>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66D8"/>
    <w:rPr>
      <w:rFonts w:asciiTheme="minorHAnsi" w:eastAsiaTheme="minorHAnsi" w:hAnsiTheme="minorHAnsi" w:cstheme="minorBidi"/>
      <w:b/>
      <w:bCs/>
      <w:lang w:eastAsia="en-US"/>
    </w:rPr>
  </w:style>
  <w:style w:type="character" w:customStyle="1" w:styleId="HeaderChar">
    <w:name w:val="Header Char"/>
    <w:basedOn w:val="DefaultParagraphFont"/>
    <w:link w:val="Header"/>
    <w:uiPriority w:val="99"/>
    <w:rsid w:val="008317DA"/>
    <w:rPr>
      <w:sz w:val="24"/>
      <w:lang w:eastAsia="en-US"/>
    </w:rPr>
  </w:style>
  <w:style w:type="paragraph" w:styleId="Revision">
    <w:name w:val="Revision"/>
    <w:hidden/>
    <w:uiPriority w:val="99"/>
    <w:semiHidden/>
    <w:rsid w:val="00DA3B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58471">
      <w:bodyDiv w:val="1"/>
      <w:marLeft w:val="0"/>
      <w:marRight w:val="0"/>
      <w:marTop w:val="0"/>
      <w:marBottom w:val="0"/>
      <w:divBdr>
        <w:top w:val="none" w:sz="0" w:space="0" w:color="auto"/>
        <w:left w:val="none" w:sz="0" w:space="0" w:color="auto"/>
        <w:bottom w:val="none" w:sz="0" w:space="0" w:color="auto"/>
        <w:right w:val="none" w:sz="0" w:space="0" w:color="auto"/>
      </w:divBdr>
    </w:div>
    <w:div w:id="1002976431">
      <w:bodyDiv w:val="1"/>
      <w:marLeft w:val="0"/>
      <w:marRight w:val="0"/>
      <w:marTop w:val="0"/>
      <w:marBottom w:val="0"/>
      <w:divBdr>
        <w:top w:val="none" w:sz="0" w:space="0" w:color="auto"/>
        <w:left w:val="none" w:sz="0" w:space="0" w:color="auto"/>
        <w:bottom w:val="none" w:sz="0" w:space="0" w:color="auto"/>
        <w:right w:val="none" w:sz="0" w:space="0" w:color="auto"/>
      </w:divBdr>
    </w:div>
    <w:div w:id="1096176744">
      <w:bodyDiv w:val="1"/>
      <w:marLeft w:val="0"/>
      <w:marRight w:val="0"/>
      <w:marTop w:val="0"/>
      <w:marBottom w:val="0"/>
      <w:divBdr>
        <w:top w:val="none" w:sz="0" w:space="0" w:color="auto"/>
        <w:left w:val="none" w:sz="0" w:space="0" w:color="auto"/>
        <w:bottom w:val="none" w:sz="0" w:space="0" w:color="auto"/>
        <w:right w:val="none" w:sz="0" w:space="0" w:color="auto"/>
      </w:divBdr>
      <w:divsChild>
        <w:div w:id="1935936160">
          <w:marLeft w:val="360"/>
          <w:marRight w:val="0"/>
          <w:marTop w:val="200"/>
          <w:marBottom w:val="0"/>
          <w:divBdr>
            <w:top w:val="none" w:sz="0" w:space="0" w:color="auto"/>
            <w:left w:val="none" w:sz="0" w:space="0" w:color="auto"/>
            <w:bottom w:val="none" w:sz="0" w:space="0" w:color="auto"/>
            <w:right w:val="none" w:sz="0" w:space="0" w:color="auto"/>
          </w:divBdr>
        </w:div>
        <w:div w:id="1467313003">
          <w:marLeft w:val="1080"/>
          <w:marRight w:val="0"/>
          <w:marTop w:val="100"/>
          <w:marBottom w:val="0"/>
          <w:divBdr>
            <w:top w:val="none" w:sz="0" w:space="0" w:color="auto"/>
            <w:left w:val="none" w:sz="0" w:space="0" w:color="auto"/>
            <w:bottom w:val="none" w:sz="0" w:space="0" w:color="auto"/>
            <w:right w:val="none" w:sz="0" w:space="0" w:color="auto"/>
          </w:divBdr>
        </w:div>
        <w:div w:id="186875247">
          <w:marLeft w:val="1080"/>
          <w:marRight w:val="0"/>
          <w:marTop w:val="100"/>
          <w:marBottom w:val="0"/>
          <w:divBdr>
            <w:top w:val="none" w:sz="0" w:space="0" w:color="auto"/>
            <w:left w:val="none" w:sz="0" w:space="0" w:color="auto"/>
            <w:bottom w:val="none" w:sz="0" w:space="0" w:color="auto"/>
            <w:right w:val="none" w:sz="0" w:space="0" w:color="auto"/>
          </w:divBdr>
        </w:div>
        <w:div w:id="1427075414">
          <w:marLeft w:val="1080"/>
          <w:marRight w:val="0"/>
          <w:marTop w:val="100"/>
          <w:marBottom w:val="0"/>
          <w:divBdr>
            <w:top w:val="none" w:sz="0" w:space="0" w:color="auto"/>
            <w:left w:val="none" w:sz="0" w:space="0" w:color="auto"/>
            <w:bottom w:val="none" w:sz="0" w:space="0" w:color="auto"/>
            <w:right w:val="none" w:sz="0" w:space="0" w:color="auto"/>
          </w:divBdr>
        </w:div>
        <w:div w:id="577448207">
          <w:marLeft w:val="360"/>
          <w:marRight w:val="0"/>
          <w:marTop w:val="200"/>
          <w:marBottom w:val="0"/>
          <w:divBdr>
            <w:top w:val="none" w:sz="0" w:space="0" w:color="auto"/>
            <w:left w:val="none" w:sz="0" w:space="0" w:color="auto"/>
            <w:bottom w:val="none" w:sz="0" w:space="0" w:color="auto"/>
            <w:right w:val="none" w:sz="0" w:space="0" w:color="auto"/>
          </w:divBdr>
        </w:div>
      </w:divsChild>
    </w:div>
    <w:div w:id="1270427616">
      <w:bodyDiv w:val="1"/>
      <w:marLeft w:val="0"/>
      <w:marRight w:val="0"/>
      <w:marTop w:val="0"/>
      <w:marBottom w:val="0"/>
      <w:divBdr>
        <w:top w:val="none" w:sz="0" w:space="0" w:color="auto"/>
        <w:left w:val="none" w:sz="0" w:space="0" w:color="auto"/>
        <w:bottom w:val="none" w:sz="0" w:space="0" w:color="auto"/>
        <w:right w:val="none" w:sz="0" w:space="0" w:color="auto"/>
      </w:divBdr>
    </w:div>
    <w:div w:id="175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natural-eng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rudd@naturalenglan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rrey-hills-aonb-boundary-review.org"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assets.publishing.service.gov.uk%2Fgovernment%2Fuploads%2Fsystem%2Fuploads%2Fattachment_data%2Ffile%2F833163%2Flandscapes-review-final-report.pdf&amp;data=04%7C01%7CDavid.Vose%40naturalengland.org.uk%7C8e2a18396fa84df4d1e708d9db419e1d%7C770a245002274c6290c74e38537f1102%7C0%7C0%7C637781898376647615%7CUnknown%7CTWFpbGZsb3d8eyJWIjoiMC4wLjAwMDAiLCJQIjoiV2luMzIiLCJBTiI6Ik1haWwiLCJXVCI6Mn0%3D%7C3000&amp;sdata=LT0rmd4JVwLb3tZVIPRu%2Bnc3ze5q6%2F%2Btsa4LtS4%2BwEk%3D&amp;reserved=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gov.uk%2Fgovernment%2Fpublications%2Flandscapes-review-national-parks-and-aonbs-government-response%2Flandscapes-review-national-parks-and-aonbs-government-response&amp;data=04%7C01%7CDavid.Vose%40naturalengland.org.uk%7C8e2a18396fa84df4d1e708d9db419e1d%7C770a245002274c6290c74e38537f1102%7C0%7C0%7C637781898376647615%7CUnknown%7CTWFpbGZsb3d8eyJWIjoiMC4wLjAwMDAiLCJQIjoiV2luMzIiLCJBTiI6Ik1haWwiLCJXVCI6Mn0%3D%7C3000&amp;sdata=EJGfOZVolI6lfoZPZr76ELHlqEfnGKiuZHQAYanQkr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D9C0-F311-4888-8DAA-D0024D1F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1389</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9572</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cp:lastModifiedBy>Andre Ferreira</cp:lastModifiedBy>
  <cp:revision>6</cp:revision>
  <cp:lastPrinted>2008-12-31T13:47:00Z</cp:lastPrinted>
  <dcterms:created xsi:type="dcterms:W3CDTF">2022-02-16T09:03:00Z</dcterms:created>
  <dcterms:modified xsi:type="dcterms:W3CDTF">2022-02-18T13:32:00Z</dcterms:modified>
</cp:coreProperties>
</file>