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09D1" w14:textId="57F23021" w:rsidR="001705E6" w:rsidRDefault="001705E6" w:rsidP="009002B9">
      <w:pPr>
        <w:jc w:val="right"/>
        <w:rPr>
          <w:noProof/>
          <w:sz w:val="28"/>
          <w:szCs w:val="28"/>
          <w:lang w:eastAsia="en-GB"/>
        </w:rPr>
      </w:pP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Pr>
          <w:noProof/>
          <w:sz w:val="28"/>
          <w:szCs w:val="28"/>
          <w:lang w:eastAsia="en-GB"/>
        </w:rPr>
        <w:tab/>
      </w:r>
      <w:r w:rsidRPr="009002B9">
        <w:rPr>
          <w:rFonts w:ascii="Arial" w:hAnsi="Arial" w:cs="Arial"/>
          <w:b/>
          <w:bCs/>
        </w:rPr>
        <w:t>Item</w:t>
      </w:r>
      <w:r w:rsidR="009002B9">
        <w:rPr>
          <w:rFonts w:ascii="Arial" w:hAnsi="Arial" w:cs="Arial"/>
          <w:b/>
          <w:bCs/>
        </w:rPr>
        <w:t xml:space="preserve"> </w:t>
      </w:r>
      <w:r w:rsidR="00F01679">
        <w:rPr>
          <w:rFonts w:ascii="Arial" w:hAnsi="Arial" w:cs="Arial"/>
          <w:b/>
          <w:bCs/>
        </w:rPr>
        <w:t>9</w:t>
      </w:r>
    </w:p>
    <w:p w14:paraId="42BA403A" w14:textId="406DB943" w:rsidR="0037328F" w:rsidRPr="0075390E" w:rsidRDefault="001705E6" w:rsidP="0075390E">
      <w:pPr>
        <w:pStyle w:val="Heading5"/>
        <w:jc w:val="center"/>
        <w:rPr>
          <w:sz w:val="28"/>
          <w:szCs w:val="28"/>
        </w:rPr>
      </w:pPr>
      <w:r>
        <w:rPr>
          <w:noProof/>
          <w:sz w:val="28"/>
          <w:szCs w:val="28"/>
        </w:rPr>
        <w:drawing>
          <wp:inline distT="0" distB="0" distL="0" distR="0" wp14:anchorId="24D995F2" wp14:editId="4A5A2B7F">
            <wp:extent cx="2642337" cy="793750"/>
            <wp:effectExtent l="0" t="0" r="571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75844" cy="803816"/>
                    </a:xfrm>
                    <a:prstGeom prst="rect">
                      <a:avLst/>
                    </a:prstGeom>
                  </pic:spPr>
                </pic:pic>
              </a:graphicData>
            </a:graphic>
          </wp:inline>
        </w:drawing>
      </w:r>
      <w:r w:rsidR="0075390E">
        <w:rPr>
          <w:noProof/>
          <w:sz w:val="28"/>
          <w:szCs w:val="28"/>
          <w:lang w:eastAsia="en-GB"/>
        </w:rPr>
        <w:t xml:space="preserve">AONB </w:t>
      </w:r>
    </w:p>
    <w:p w14:paraId="4B540ECC" w14:textId="74C91AF1" w:rsidR="0037328F" w:rsidRDefault="0037328F">
      <w:pPr>
        <w:jc w:val="right"/>
      </w:pPr>
    </w:p>
    <w:p w14:paraId="621B81F7" w14:textId="77777777" w:rsidR="0015376B" w:rsidRDefault="0015376B">
      <w:pPr>
        <w:jc w:val="right"/>
      </w:pPr>
    </w:p>
    <w:p w14:paraId="2D65EA8E" w14:textId="77777777" w:rsidR="0075390E" w:rsidRDefault="0075390E" w:rsidP="00C21657">
      <w:pPr>
        <w:jc w:val="center"/>
      </w:pPr>
    </w:p>
    <w:p w14:paraId="72C885D8" w14:textId="7888ACA2" w:rsidR="0037328F" w:rsidRDefault="0077761D" w:rsidP="00C21657">
      <w:pPr>
        <w:jc w:val="center"/>
        <w:rPr>
          <w:rStyle w:val="Hyperlink"/>
          <w:rFonts w:ascii="Arial" w:hAnsi="Arial" w:cs="Arial"/>
          <w:b/>
          <w:bCs/>
          <w:color w:val="auto"/>
          <w:sz w:val="40"/>
          <w:szCs w:val="40"/>
          <w:u w:val="none"/>
        </w:rPr>
      </w:pPr>
      <w:r>
        <w:rPr>
          <w:rStyle w:val="Hyperlink"/>
          <w:rFonts w:ascii="Arial" w:hAnsi="Arial" w:cs="Arial"/>
          <w:b/>
          <w:bCs/>
          <w:color w:val="auto"/>
          <w:sz w:val="40"/>
          <w:szCs w:val="40"/>
          <w:u w:val="none"/>
        </w:rPr>
        <w:t xml:space="preserve">Surrey Hills </w:t>
      </w:r>
      <w:r w:rsidR="0075390E" w:rsidRPr="0075390E">
        <w:rPr>
          <w:rStyle w:val="Hyperlink"/>
          <w:rFonts w:ascii="Arial" w:hAnsi="Arial" w:cs="Arial"/>
          <w:b/>
          <w:bCs/>
          <w:color w:val="auto"/>
          <w:sz w:val="40"/>
          <w:szCs w:val="40"/>
          <w:u w:val="none"/>
        </w:rPr>
        <w:t xml:space="preserve">Area of Outstanding Natural Beauty </w:t>
      </w:r>
      <w:r w:rsidR="00112DDC">
        <w:rPr>
          <w:rStyle w:val="Hyperlink"/>
          <w:rFonts w:ascii="Arial" w:hAnsi="Arial" w:cs="Arial"/>
          <w:b/>
          <w:bCs/>
          <w:color w:val="auto"/>
          <w:sz w:val="40"/>
          <w:szCs w:val="40"/>
          <w:u w:val="none"/>
        </w:rPr>
        <w:t xml:space="preserve">(AONB) </w:t>
      </w:r>
      <w:r w:rsidR="0075390E" w:rsidRPr="0075390E">
        <w:rPr>
          <w:rStyle w:val="Hyperlink"/>
          <w:rFonts w:ascii="Arial" w:hAnsi="Arial" w:cs="Arial"/>
          <w:b/>
          <w:bCs/>
          <w:color w:val="auto"/>
          <w:sz w:val="40"/>
          <w:szCs w:val="40"/>
          <w:u w:val="none"/>
        </w:rPr>
        <w:t>Board</w:t>
      </w:r>
    </w:p>
    <w:p w14:paraId="772AB3F6" w14:textId="77777777" w:rsidR="0075390E" w:rsidRPr="0075390E" w:rsidRDefault="0075390E" w:rsidP="00C21657">
      <w:pPr>
        <w:jc w:val="center"/>
        <w:rPr>
          <w:rFonts w:ascii="Arial" w:hAnsi="Arial" w:cs="Arial"/>
          <w:b/>
          <w:bCs/>
          <w:sz w:val="40"/>
          <w:szCs w:val="40"/>
        </w:rPr>
      </w:pPr>
    </w:p>
    <w:p w14:paraId="11C3923A" w14:textId="33AF6683" w:rsidR="0037328F" w:rsidRDefault="007E5A69" w:rsidP="00C21657">
      <w:pPr>
        <w:jc w:val="center"/>
        <w:rPr>
          <w:rFonts w:ascii="Arial" w:hAnsi="Arial" w:cs="Arial"/>
          <w:sz w:val="28"/>
          <w:szCs w:val="22"/>
        </w:rPr>
      </w:pPr>
      <w:r>
        <w:rPr>
          <w:rFonts w:ascii="Arial" w:hAnsi="Arial" w:cs="Arial"/>
          <w:sz w:val="28"/>
          <w:szCs w:val="22"/>
        </w:rPr>
        <w:t>15</w:t>
      </w:r>
      <w:r w:rsidRPr="007E5A69">
        <w:rPr>
          <w:rFonts w:ascii="Arial" w:hAnsi="Arial" w:cs="Arial"/>
          <w:sz w:val="28"/>
          <w:szCs w:val="22"/>
          <w:vertAlign w:val="superscript"/>
        </w:rPr>
        <w:t>th</w:t>
      </w:r>
      <w:r>
        <w:rPr>
          <w:rFonts w:ascii="Arial" w:hAnsi="Arial" w:cs="Arial"/>
          <w:sz w:val="28"/>
          <w:szCs w:val="22"/>
        </w:rPr>
        <w:t xml:space="preserve"> June</w:t>
      </w:r>
      <w:r w:rsidR="00500BE6">
        <w:rPr>
          <w:rFonts w:ascii="Arial" w:hAnsi="Arial" w:cs="Arial"/>
          <w:sz w:val="28"/>
          <w:szCs w:val="22"/>
        </w:rPr>
        <w:t xml:space="preserve"> </w:t>
      </w:r>
      <w:r w:rsidR="0077761D">
        <w:rPr>
          <w:rFonts w:ascii="Arial" w:hAnsi="Arial" w:cs="Arial"/>
          <w:sz w:val="28"/>
          <w:szCs w:val="22"/>
        </w:rPr>
        <w:t>202</w:t>
      </w:r>
      <w:r w:rsidR="00A74F0F">
        <w:rPr>
          <w:rFonts w:ascii="Arial" w:hAnsi="Arial" w:cs="Arial"/>
          <w:sz w:val="28"/>
          <w:szCs w:val="22"/>
        </w:rPr>
        <w:t>2</w:t>
      </w:r>
    </w:p>
    <w:p w14:paraId="052ED8A3" w14:textId="77777777" w:rsidR="0075390E" w:rsidRPr="00654417" w:rsidRDefault="0075390E" w:rsidP="00C21657">
      <w:pPr>
        <w:jc w:val="center"/>
        <w:rPr>
          <w:rFonts w:ascii="Arial" w:hAnsi="Arial" w:cs="Arial"/>
          <w:sz w:val="36"/>
          <w:szCs w:val="36"/>
        </w:rPr>
      </w:pPr>
    </w:p>
    <w:p w14:paraId="42669768" w14:textId="11D007D4" w:rsidR="0028006C" w:rsidRPr="0028006C" w:rsidRDefault="0015376B" w:rsidP="0028006C">
      <w:pPr>
        <w:pBdr>
          <w:top w:val="double" w:sz="4" w:space="9" w:color="auto" w:shadow="1"/>
          <w:left w:val="double" w:sz="4" w:space="4" w:color="auto" w:shadow="1"/>
          <w:bottom w:val="double" w:sz="4" w:space="7" w:color="auto" w:shadow="1"/>
          <w:right w:val="double" w:sz="4" w:space="0" w:color="auto" w:shadow="1"/>
        </w:pBdr>
        <w:jc w:val="center"/>
        <w:rPr>
          <w:rFonts w:ascii="Calibri" w:eastAsia="Calibri" w:hAnsi="Calibri" w:cs="Calibri"/>
          <w:b/>
          <w:bCs/>
          <w:sz w:val="36"/>
          <w:szCs w:val="36"/>
        </w:rPr>
      </w:pPr>
      <w:r>
        <w:rPr>
          <w:rFonts w:ascii="Calibri" w:eastAsia="Calibri" w:hAnsi="Calibri" w:cs="Calibri"/>
          <w:b/>
          <w:bCs/>
          <w:sz w:val="36"/>
          <w:szCs w:val="36"/>
        </w:rPr>
        <w:t xml:space="preserve">The </w:t>
      </w:r>
      <w:r w:rsidR="0028006C" w:rsidRPr="0028006C">
        <w:rPr>
          <w:rFonts w:ascii="Calibri" w:eastAsia="Calibri" w:hAnsi="Calibri" w:cs="Calibri"/>
          <w:b/>
          <w:bCs/>
          <w:sz w:val="36"/>
          <w:szCs w:val="36"/>
        </w:rPr>
        <w:t>S</w:t>
      </w:r>
      <w:r w:rsidR="0028006C">
        <w:rPr>
          <w:rFonts w:ascii="Calibri" w:eastAsia="Calibri" w:hAnsi="Calibri" w:cs="Calibri"/>
          <w:b/>
          <w:bCs/>
          <w:sz w:val="36"/>
          <w:szCs w:val="36"/>
        </w:rPr>
        <w:t>urrey Hills</w:t>
      </w:r>
      <w:r w:rsidR="0028006C" w:rsidRPr="0028006C">
        <w:rPr>
          <w:rFonts w:ascii="Calibri" w:eastAsia="Calibri" w:hAnsi="Calibri" w:cs="Calibri"/>
          <w:b/>
          <w:bCs/>
          <w:sz w:val="36"/>
          <w:szCs w:val="36"/>
        </w:rPr>
        <w:t xml:space="preserve"> AONB B</w:t>
      </w:r>
      <w:r w:rsidR="0028006C">
        <w:rPr>
          <w:rFonts w:ascii="Calibri" w:eastAsia="Calibri" w:hAnsi="Calibri" w:cs="Calibri"/>
          <w:b/>
          <w:bCs/>
          <w:sz w:val="36"/>
          <w:szCs w:val="36"/>
        </w:rPr>
        <w:t xml:space="preserve">oundary Review </w:t>
      </w:r>
    </w:p>
    <w:p w14:paraId="16CD7E22" w14:textId="74CB55C8" w:rsidR="0037328F" w:rsidRPr="00654417" w:rsidRDefault="0037328F">
      <w:pPr>
        <w:pBdr>
          <w:top w:val="double" w:sz="4" w:space="9" w:color="auto" w:shadow="1"/>
          <w:left w:val="double" w:sz="4" w:space="4" w:color="auto" w:shadow="1"/>
          <w:bottom w:val="double" w:sz="4" w:space="7" w:color="auto" w:shadow="1"/>
          <w:right w:val="double" w:sz="4" w:space="0" w:color="auto" w:shadow="1"/>
        </w:pBdr>
        <w:jc w:val="center"/>
        <w:rPr>
          <w:rFonts w:ascii="Arial" w:hAnsi="Arial" w:cs="Arial"/>
          <w:b/>
          <w:sz w:val="36"/>
          <w:szCs w:val="36"/>
        </w:rPr>
      </w:pPr>
    </w:p>
    <w:p w14:paraId="5FC8F6A8" w14:textId="50B3C67E" w:rsidR="00654417" w:rsidRDefault="00654417" w:rsidP="00654417">
      <w:pPr>
        <w:overflowPunct/>
        <w:autoSpaceDE/>
        <w:autoSpaceDN/>
        <w:adjustRightInd/>
        <w:textAlignment w:val="auto"/>
        <w:rPr>
          <w:rFonts w:ascii="Calibri" w:eastAsia="Calibri" w:hAnsi="Calibri" w:cs="Calibri"/>
          <w:sz w:val="22"/>
          <w:szCs w:val="22"/>
        </w:rPr>
      </w:pPr>
    </w:p>
    <w:p w14:paraId="04D00073" w14:textId="77777777" w:rsidR="007E5A69" w:rsidRDefault="007E5A69" w:rsidP="007E5A69">
      <w:pPr>
        <w:jc w:val="center"/>
        <w:rPr>
          <w:rFonts w:ascii="Arial" w:hAnsi="Arial" w:cs="Arial"/>
          <w:b/>
        </w:rPr>
      </w:pPr>
    </w:p>
    <w:p w14:paraId="3D95443A" w14:textId="3B9DC919" w:rsidR="007E5A69" w:rsidRPr="0015376B" w:rsidRDefault="007E5A69" w:rsidP="007E5A69">
      <w:pPr>
        <w:pBdr>
          <w:top w:val="single" w:sz="4" w:space="1" w:color="auto"/>
          <w:left w:val="single" w:sz="4" w:space="4" w:color="auto"/>
          <w:bottom w:val="single" w:sz="4" w:space="1" w:color="auto"/>
          <w:right w:val="single" w:sz="4" w:space="4" w:color="auto"/>
        </w:pBdr>
        <w:tabs>
          <w:tab w:val="left" w:pos="4590"/>
        </w:tabs>
        <w:rPr>
          <w:rFonts w:ascii="Arial" w:hAnsi="Arial" w:cs="Arial"/>
          <w:b/>
          <w:szCs w:val="24"/>
        </w:rPr>
      </w:pPr>
      <w:r w:rsidRPr="0015376B">
        <w:rPr>
          <w:rFonts w:ascii="Arial" w:hAnsi="Arial" w:cs="Arial"/>
          <w:b/>
          <w:szCs w:val="24"/>
        </w:rPr>
        <w:t>Purpose of the report:</w:t>
      </w:r>
    </w:p>
    <w:p w14:paraId="62316A98" w14:textId="77777777" w:rsidR="0028006C" w:rsidRPr="0015376B" w:rsidRDefault="0028006C" w:rsidP="0028006C">
      <w:pPr>
        <w:overflowPunct/>
        <w:autoSpaceDE/>
        <w:autoSpaceDN/>
        <w:adjustRightInd/>
        <w:textAlignment w:val="auto"/>
        <w:rPr>
          <w:rFonts w:ascii="Arial" w:eastAsia="Calibri" w:hAnsi="Arial" w:cs="Arial"/>
          <w:szCs w:val="24"/>
        </w:rPr>
      </w:pPr>
    </w:p>
    <w:p w14:paraId="0A33A621" w14:textId="3D55813B" w:rsidR="0028006C" w:rsidRPr="0015376B" w:rsidRDefault="0028006C" w:rsidP="0028006C">
      <w:pPr>
        <w:overflowPunct/>
        <w:autoSpaceDE/>
        <w:autoSpaceDN/>
        <w:adjustRightInd/>
        <w:textAlignment w:val="auto"/>
        <w:rPr>
          <w:rFonts w:ascii="Arial" w:eastAsia="Calibri" w:hAnsi="Arial" w:cs="Arial"/>
          <w:szCs w:val="24"/>
        </w:rPr>
      </w:pPr>
      <w:r w:rsidRPr="0015376B">
        <w:rPr>
          <w:rFonts w:ascii="Arial" w:eastAsia="Calibri" w:hAnsi="Arial" w:cs="Arial"/>
          <w:szCs w:val="24"/>
        </w:rPr>
        <w:t xml:space="preserve">To provide the </w:t>
      </w:r>
      <w:r w:rsidR="00DA331C" w:rsidRPr="0015376B">
        <w:rPr>
          <w:rFonts w:ascii="Arial" w:eastAsia="Calibri" w:hAnsi="Arial" w:cs="Arial"/>
          <w:szCs w:val="24"/>
        </w:rPr>
        <w:t xml:space="preserve">Surrey Hills </w:t>
      </w:r>
      <w:r w:rsidRPr="0015376B">
        <w:rPr>
          <w:rFonts w:ascii="Arial" w:eastAsia="Calibri" w:hAnsi="Arial" w:cs="Arial"/>
          <w:szCs w:val="24"/>
        </w:rPr>
        <w:t xml:space="preserve">AONB Board with a report on progress, particularly around the stages that have followed the evidence gathering exercise that was reported on at the last AONB Board meeting that was held on March 2nd. It will outline the next steps with Natural England’s project to review the boundary of the Surrey Hills AONB.  </w:t>
      </w:r>
    </w:p>
    <w:p w14:paraId="7A790345" w14:textId="77777777" w:rsidR="0028006C" w:rsidRPr="0015376B" w:rsidRDefault="0028006C" w:rsidP="0028006C">
      <w:pPr>
        <w:overflowPunct/>
        <w:autoSpaceDE/>
        <w:autoSpaceDN/>
        <w:adjustRightInd/>
        <w:textAlignment w:val="auto"/>
        <w:rPr>
          <w:rFonts w:ascii="Arial" w:eastAsia="Calibri" w:hAnsi="Arial" w:cs="Arial"/>
          <w:szCs w:val="24"/>
        </w:rPr>
      </w:pPr>
    </w:p>
    <w:p w14:paraId="0F7F729E" w14:textId="77777777" w:rsidR="0028006C" w:rsidRPr="0015376B" w:rsidRDefault="0028006C" w:rsidP="0028006C">
      <w:pPr>
        <w:overflowPunct/>
        <w:autoSpaceDE/>
        <w:autoSpaceDN/>
        <w:adjustRightInd/>
        <w:textAlignment w:val="auto"/>
        <w:rPr>
          <w:rFonts w:ascii="Arial" w:eastAsia="Calibri" w:hAnsi="Arial" w:cs="Arial"/>
          <w:szCs w:val="24"/>
        </w:rPr>
      </w:pPr>
      <w:r w:rsidRPr="0015376B">
        <w:rPr>
          <w:rFonts w:ascii="Arial" w:eastAsia="Calibri" w:hAnsi="Arial" w:cs="Arial"/>
          <w:szCs w:val="24"/>
        </w:rPr>
        <w:t>To remind the Board, Section 82(1) of the Countryside and Rights of Way Act 2000 states:</w:t>
      </w:r>
    </w:p>
    <w:p w14:paraId="275CD750" w14:textId="77777777" w:rsidR="0028006C" w:rsidRPr="0015376B" w:rsidRDefault="0028006C" w:rsidP="0028006C">
      <w:pPr>
        <w:overflowPunct/>
        <w:autoSpaceDE/>
        <w:autoSpaceDN/>
        <w:adjustRightInd/>
        <w:textAlignment w:val="auto"/>
        <w:rPr>
          <w:rFonts w:ascii="Arial" w:eastAsia="Calibri" w:hAnsi="Arial" w:cs="Arial"/>
          <w:szCs w:val="24"/>
        </w:rPr>
      </w:pPr>
    </w:p>
    <w:p w14:paraId="1BD2A8DE" w14:textId="2FBCEF94" w:rsidR="007E5A69" w:rsidRPr="0015376B" w:rsidRDefault="0028006C" w:rsidP="0028006C">
      <w:pPr>
        <w:overflowPunct/>
        <w:autoSpaceDE/>
        <w:autoSpaceDN/>
        <w:adjustRightInd/>
        <w:textAlignment w:val="auto"/>
        <w:rPr>
          <w:rFonts w:ascii="Arial" w:eastAsia="Calibri" w:hAnsi="Arial" w:cs="Arial"/>
          <w:szCs w:val="24"/>
        </w:rPr>
      </w:pPr>
      <w:r w:rsidRPr="0015376B">
        <w:rPr>
          <w:rFonts w:ascii="Arial" w:eastAsia="Calibri" w:hAnsi="Arial" w:cs="Arial"/>
          <w:szCs w:val="24"/>
        </w:rPr>
        <w:t xml:space="preserve">“Where it appears to Natural England that an area which is in England but not in a National Park is of such outstanding natural beauty that it is desirable that the provisions of this Part relating to areas designated under this section should apply to it, Natural England may, for the purpose of conserving and enhancing the natural beauty of the area, by order designate the area for the purposes of this Part as an area of outstanding natural beauty”.  </w:t>
      </w:r>
    </w:p>
    <w:p w14:paraId="63D47354" w14:textId="5455C8A8" w:rsidR="007E5A69" w:rsidRDefault="007E5A69" w:rsidP="007E5A69">
      <w:pPr>
        <w:tabs>
          <w:tab w:val="left" w:pos="2850"/>
        </w:tabs>
        <w:jc w:val="both"/>
        <w:rPr>
          <w:rFonts w:ascii="Arial" w:hAnsi="Arial" w:cs="Arial"/>
          <w:szCs w:val="24"/>
        </w:rPr>
      </w:pPr>
    </w:p>
    <w:p w14:paraId="79FFAC65" w14:textId="77777777" w:rsidR="0015376B" w:rsidRPr="0015376B" w:rsidRDefault="0015376B" w:rsidP="007E5A69">
      <w:pPr>
        <w:tabs>
          <w:tab w:val="left" w:pos="2850"/>
        </w:tabs>
        <w:jc w:val="both"/>
        <w:rPr>
          <w:rFonts w:ascii="Arial" w:hAnsi="Arial" w:cs="Arial"/>
          <w:szCs w:val="24"/>
        </w:rPr>
      </w:pPr>
    </w:p>
    <w:p w14:paraId="685956F9" w14:textId="608596F3" w:rsidR="007E5A69" w:rsidRPr="0015376B" w:rsidRDefault="007E5A69"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szCs w:val="24"/>
        </w:rPr>
      </w:pPr>
      <w:r w:rsidRPr="0015376B">
        <w:rPr>
          <w:rFonts w:ascii="Arial" w:hAnsi="Arial" w:cs="Arial"/>
          <w:b/>
          <w:bCs/>
          <w:szCs w:val="24"/>
        </w:rPr>
        <w:t>Recommendation:</w:t>
      </w:r>
    </w:p>
    <w:p w14:paraId="466A7928" w14:textId="77777777" w:rsidR="007E5A69" w:rsidRPr="0015376B" w:rsidRDefault="007E5A69" w:rsidP="007E5A69">
      <w:pPr>
        <w:tabs>
          <w:tab w:val="left" w:pos="2850"/>
        </w:tabs>
        <w:rPr>
          <w:rFonts w:ascii="Arial" w:hAnsi="Arial" w:cs="Arial"/>
          <w:szCs w:val="24"/>
        </w:rPr>
      </w:pPr>
    </w:p>
    <w:p w14:paraId="7DB6C02E" w14:textId="77777777" w:rsidR="007E5A69" w:rsidRPr="0015376B" w:rsidRDefault="007E5A69" w:rsidP="007E5A69">
      <w:pPr>
        <w:tabs>
          <w:tab w:val="left" w:pos="2850"/>
        </w:tabs>
        <w:rPr>
          <w:rFonts w:ascii="Arial" w:hAnsi="Arial" w:cs="Arial"/>
          <w:szCs w:val="24"/>
        </w:rPr>
      </w:pPr>
      <w:r w:rsidRPr="0015376B">
        <w:rPr>
          <w:rFonts w:ascii="Arial" w:hAnsi="Arial" w:cs="Arial"/>
          <w:szCs w:val="24"/>
        </w:rPr>
        <w:t>It is recommended that:</w:t>
      </w:r>
    </w:p>
    <w:p w14:paraId="66F79DF1" w14:textId="77777777" w:rsidR="007E5A69" w:rsidRPr="0015376B" w:rsidRDefault="007E5A69" w:rsidP="007E5A69">
      <w:pPr>
        <w:tabs>
          <w:tab w:val="left" w:pos="2850"/>
        </w:tabs>
        <w:rPr>
          <w:rFonts w:ascii="Arial" w:hAnsi="Arial" w:cs="Arial"/>
          <w:szCs w:val="24"/>
        </w:rPr>
      </w:pPr>
    </w:p>
    <w:p w14:paraId="6C2E18AE" w14:textId="43C6A29B" w:rsidR="007E5A69" w:rsidRPr="0015376B" w:rsidRDefault="007E5A69" w:rsidP="007E5A69">
      <w:pPr>
        <w:numPr>
          <w:ilvl w:val="0"/>
          <w:numId w:val="8"/>
        </w:numPr>
        <w:tabs>
          <w:tab w:val="left" w:pos="2850"/>
        </w:tabs>
        <w:rPr>
          <w:rFonts w:ascii="Arial" w:hAnsi="Arial" w:cs="Arial"/>
          <w:szCs w:val="24"/>
        </w:rPr>
      </w:pPr>
      <w:r w:rsidRPr="0015376B">
        <w:rPr>
          <w:rFonts w:ascii="Arial" w:hAnsi="Arial" w:cs="Arial"/>
          <w:szCs w:val="24"/>
        </w:rPr>
        <w:t xml:space="preserve">The </w:t>
      </w:r>
      <w:r w:rsidR="0028006C" w:rsidRPr="0015376B">
        <w:rPr>
          <w:rFonts w:ascii="Arial" w:hAnsi="Arial" w:cs="Arial"/>
          <w:szCs w:val="24"/>
        </w:rPr>
        <w:t xml:space="preserve">Surrey Hills </w:t>
      </w:r>
      <w:r w:rsidR="00DA331C" w:rsidRPr="0015376B">
        <w:rPr>
          <w:rFonts w:ascii="Arial" w:hAnsi="Arial" w:cs="Arial"/>
          <w:szCs w:val="24"/>
        </w:rPr>
        <w:t xml:space="preserve">AONB Board </w:t>
      </w:r>
      <w:r w:rsidR="0028006C" w:rsidRPr="0015376B">
        <w:rPr>
          <w:rFonts w:ascii="Arial" w:hAnsi="Arial" w:cs="Arial"/>
          <w:szCs w:val="24"/>
        </w:rPr>
        <w:t xml:space="preserve">notes the progress with the </w:t>
      </w:r>
      <w:r w:rsidR="00DA331C" w:rsidRPr="0015376B">
        <w:rPr>
          <w:rFonts w:ascii="Arial" w:hAnsi="Arial" w:cs="Arial"/>
          <w:szCs w:val="24"/>
        </w:rPr>
        <w:t>B</w:t>
      </w:r>
      <w:r w:rsidR="0028006C" w:rsidRPr="0015376B">
        <w:rPr>
          <w:rFonts w:ascii="Arial" w:hAnsi="Arial" w:cs="Arial"/>
          <w:szCs w:val="24"/>
        </w:rPr>
        <w:t xml:space="preserve">oundary review project. </w:t>
      </w:r>
    </w:p>
    <w:p w14:paraId="0536636B" w14:textId="7FFCD6A5" w:rsidR="007E5A69" w:rsidRDefault="007E5A69" w:rsidP="00654417">
      <w:pPr>
        <w:overflowPunct/>
        <w:autoSpaceDE/>
        <w:autoSpaceDN/>
        <w:adjustRightInd/>
        <w:textAlignment w:val="auto"/>
        <w:rPr>
          <w:rFonts w:ascii="Arial" w:eastAsia="Calibri" w:hAnsi="Arial" w:cs="Arial"/>
          <w:szCs w:val="24"/>
        </w:rPr>
      </w:pPr>
    </w:p>
    <w:p w14:paraId="21C36723" w14:textId="60587278" w:rsidR="0015376B" w:rsidRDefault="0015376B" w:rsidP="00654417">
      <w:pPr>
        <w:overflowPunct/>
        <w:autoSpaceDE/>
        <w:autoSpaceDN/>
        <w:adjustRightInd/>
        <w:textAlignment w:val="auto"/>
        <w:rPr>
          <w:rFonts w:ascii="Arial" w:eastAsia="Calibri" w:hAnsi="Arial" w:cs="Arial"/>
          <w:szCs w:val="24"/>
        </w:rPr>
      </w:pPr>
    </w:p>
    <w:p w14:paraId="3C2C4DBF" w14:textId="77777777" w:rsidR="0015376B" w:rsidRPr="0015376B" w:rsidRDefault="0015376B" w:rsidP="00654417">
      <w:pPr>
        <w:overflowPunct/>
        <w:autoSpaceDE/>
        <w:autoSpaceDN/>
        <w:adjustRightInd/>
        <w:textAlignment w:val="auto"/>
        <w:rPr>
          <w:rFonts w:ascii="Arial" w:eastAsia="Calibri" w:hAnsi="Arial" w:cs="Arial"/>
          <w:szCs w:val="24"/>
        </w:rPr>
      </w:pPr>
    </w:p>
    <w:p w14:paraId="728EF985" w14:textId="77777777" w:rsidR="007E5A69" w:rsidRPr="0015376B" w:rsidRDefault="007E5A69" w:rsidP="007E5A69">
      <w:pPr>
        <w:tabs>
          <w:tab w:val="left" w:pos="2850"/>
        </w:tabs>
        <w:jc w:val="both"/>
        <w:rPr>
          <w:rFonts w:ascii="Arial" w:hAnsi="Arial" w:cs="Arial"/>
          <w:szCs w:val="24"/>
        </w:rPr>
      </w:pPr>
    </w:p>
    <w:p w14:paraId="7207573A" w14:textId="77777777" w:rsidR="007E5A69" w:rsidRPr="0015376B" w:rsidRDefault="007E5A69" w:rsidP="007E5A69">
      <w:pPr>
        <w:pBdr>
          <w:top w:val="single" w:sz="4" w:space="1" w:color="auto"/>
          <w:left w:val="single" w:sz="4" w:space="4" w:color="auto"/>
          <w:bottom w:val="single" w:sz="4" w:space="1" w:color="auto"/>
          <w:right w:val="single" w:sz="4" w:space="4" w:color="auto"/>
        </w:pBdr>
        <w:tabs>
          <w:tab w:val="left" w:pos="2850"/>
        </w:tabs>
        <w:jc w:val="both"/>
        <w:rPr>
          <w:rFonts w:ascii="Arial" w:hAnsi="Arial" w:cs="Arial"/>
          <w:b/>
          <w:bCs/>
          <w:szCs w:val="24"/>
        </w:rPr>
      </w:pPr>
      <w:r w:rsidRPr="0015376B">
        <w:rPr>
          <w:rFonts w:ascii="Arial" w:hAnsi="Arial" w:cs="Arial"/>
          <w:b/>
          <w:bCs/>
          <w:szCs w:val="24"/>
        </w:rPr>
        <w:lastRenderedPageBreak/>
        <w:t>Introduction:</w:t>
      </w:r>
    </w:p>
    <w:p w14:paraId="490C200B" w14:textId="77777777" w:rsidR="0028006C" w:rsidRPr="0015376B" w:rsidRDefault="0028006C" w:rsidP="0028006C">
      <w:pPr>
        <w:overflowPunct/>
        <w:autoSpaceDE/>
        <w:autoSpaceDN/>
        <w:adjustRightInd/>
        <w:textAlignment w:val="auto"/>
        <w:rPr>
          <w:rFonts w:ascii="Arial" w:eastAsia="Calibri" w:hAnsi="Arial" w:cs="Arial"/>
          <w:szCs w:val="24"/>
        </w:rPr>
      </w:pPr>
    </w:p>
    <w:p w14:paraId="288E845B" w14:textId="31A88AC6" w:rsidR="0028006C" w:rsidRPr="0015376B" w:rsidRDefault="0028006C" w:rsidP="0028006C">
      <w:pPr>
        <w:pStyle w:val="ListParagraph"/>
        <w:numPr>
          <w:ilvl w:val="0"/>
          <w:numId w:val="8"/>
        </w:numPr>
        <w:rPr>
          <w:rFonts w:eastAsia="Calibri" w:cs="Arial"/>
          <w:sz w:val="24"/>
          <w:szCs w:val="24"/>
        </w:rPr>
      </w:pPr>
      <w:r w:rsidRPr="0015376B">
        <w:rPr>
          <w:rFonts w:eastAsia="Calibri" w:cs="Arial"/>
          <w:sz w:val="24"/>
          <w:szCs w:val="24"/>
        </w:rPr>
        <w:t xml:space="preserve">The Written Ministerial Statement of 24th June 2021, by George Eustice Secretary of State (Defra), confirmed that Natural England is taking forward the government’s commitment to designate additional protected landscapes and is currently considering the designation of four new areas which included an extension to the Surrey Hills AONB. </w:t>
      </w:r>
    </w:p>
    <w:p w14:paraId="6D5F1B6C" w14:textId="6418C9EB" w:rsidR="0028006C" w:rsidRPr="0015376B" w:rsidRDefault="0028006C" w:rsidP="0028006C">
      <w:pPr>
        <w:pStyle w:val="ListParagraph"/>
        <w:numPr>
          <w:ilvl w:val="0"/>
          <w:numId w:val="8"/>
        </w:numPr>
        <w:rPr>
          <w:rFonts w:eastAsia="Calibri" w:cs="Arial"/>
          <w:sz w:val="24"/>
          <w:szCs w:val="24"/>
        </w:rPr>
      </w:pPr>
      <w:r w:rsidRPr="0015376B">
        <w:rPr>
          <w:rFonts w:eastAsia="Calibri" w:cs="Arial"/>
          <w:sz w:val="24"/>
          <w:szCs w:val="24"/>
        </w:rPr>
        <w:t xml:space="preserve">Since that time, Natural </w:t>
      </w:r>
      <w:proofErr w:type="gramStart"/>
      <w:r w:rsidRPr="0015376B">
        <w:rPr>
          <w:rFonts w:eastAsia="Calibri" w:cs="Arial"/>
          <w:sz w:val="24"/>
          <w:szCs w:val="24"/>
        </w:rPr>
        <w:t>England</w:t>
      </w:r>
      <w:proofErr w:type="gramEnd"/>
      <w:r w:rsidRPr="0015376B">
        <w:rPr>
          <w:rFonts w:eastAsia="Calibri" w:cs="Arial"/>
          <w:sz w:val="24"/>
          <w:szCs w:val="24"/>
        </w:rPr>
        <w:t xml:space="preserve"> and Surrey Hills AONB officers working with the AONB Board Chairman have developed a collaborative approach with an emphasis on a comprehensive review of the boundary, undertaken as efficiently and quickly as possible whilst encouraging significant local stakeholder engagement in the process.</w:t>
      </w:r>
    </w:p>
    <w:p w14:paraId="74ABF764" w14:textId="29E0A5BF" w:rsidR="0028006C" w:rsidRPr="0015376B" w:rsidRDefault="0028006C" w:rsidP="00DA331C">
      <w:pPr>
        <w:pStyle w:val="ListParagraph"/>
        <w:numPr>
          <w:ilvl w:val="0"/>
          <w:numId w:val="8"/>
        </w:numPr>
        <w:rPr>
          <w:rFonts w:eastAsia="Calibri" w:cs="Arial"/>
          <w:sz w:val="24"/>
          <w:szCs w:val="24"/>
        </w:rPr>
      </w:pPr>
      <w:r w:rsidRPr="0015376B">
        <w:rPr>
          <w:rFonts w:eastAsia="Calibri" w:cs="Arial"/>
          <w:sz w:val="24"/>
          <w:szCs w:val="24"/>
        </w:rPr>
        <w:t xml:space="preserve">The June WMS was an initial response to Julian Glover’s Landscapes </w:t>
      </w:r>
      <w:proofErr w:type="gramStart"/>
      <w:r w:rsidRPr="0015376B">
        <w:rPr>
          <w:rFonts w:eastAsia="Calibri" w:cs="Arial"/>
          <w:sz w:val="24"/>
          <w:szCs w:val="24"/>
        </w:rPr>
        <w:t>Review,  commissioned</w:t>
      </w:r>
      <w:proofErr w:type="gramEnd"/>
      <w:r w:rsidRPr="0015376B">
        <w:rPr>
          <w:rFonts w:eastAsia="Calibri" w:cs="Arial"/>
          <w:sz w:val="24"/>
          <w:szCs w:val="24"/>
        </w:rPr>
        <w:t xml:space="preserve"> by Michael Gove and published in September 2019.  Government’s more substantive response to the ‘Glover’ Landscape Review was published on 15th January 2022.</w:t>
      </w:r>
    </w:p>
    <w:p w14:paraId="659E1C60" w14:textId="1C835E80" w:rsidR="007E5A69" w:rsidRPr="0015376B" w:rsidRDefault="0028006C" w:rsidP="007E5A69">
      <w:pPr>
        <w:pStyle w:val="ListParagraph"/>
        <w:numPr>
          <w:ilvl w:val="0"/>
          <w:numId w:val="8"/>
        </w:numPr>
        <w:rPr>
          <w:rFonts w:eastAsia="Calibri" w:cs="Arial"/>
          <w:sz w:val="24"/>
          <w:szCs w:val="24"/>
        </w:rPr>
      </w:pPr>
      <w:r w:rsidRPr="0015376B">
        <w:rPr>
          <w:rFonts w:eastAsia="Calibri" w:cs="Arial"/>
          <w:sz w:val="24"/>
          <w:szCs w:val="24"/>
        </w:rPr>
        <w:t xml:space="preserve">The approach that has been developed for the Surrey Hills AONB project strikes a balance between ensuring that Natural England fulfils its statutory responsibility with the rigour that experience has shown is required in such projects, whilst working collaborative with the AONB team and seeking active and meaningful engagement with local people and stakeholders from an early </w:t>
      </w:r>
      <w:bookmarkStart w:id="0" w:name="_Hlk104986699"/>
      <w:r w:rsidRPr="0015376B">
        <w:rPr>
          <w:rFonts w:eastAsia="Calibri" w:cs="Arial"/>
          <w:sz w:val="24"/>
          <w:szCs w:val="24"/>
        </w:rPr>
        <w:t>stage in the process.</w:t>
      </w:r>
    </w:p>
    <w:p w14:paraId="000819CE" w14:textId="18C37A8C" w:rsidR="007E5A69" w:rsidRPr="0015376B" w:rsidRDefault="0028006C" w:rsidP="007E5A69">
      <w:pPr>
        <w:pBdr>
          <w:top w:val="single" w:sz="4" w:space="1" w:color="auto"/>
          <w:left w:val="single" w:sz="4" w:space="4" w:color="auto"/>
          <w:bottom w:val="single" w:sz="4" w:space="1" w:color="auto"/>
          <w:right w:val="single" w:sz="4" w:space="4" w:color="auto"/>
        </w:pBdr>
        <w:tabs>
          <w:tab w:val="left" w:pos="2850"/>
        </w:tabs>
        <w:rPr>
          <w:rFonts w:ascii="Arial" w:hAnsi="Arial" w:cs="Arial"/>
          <w:b/>
          <w:bCs/>
          <w:szCs w:val="24"/>
        </w:rPr>
      </w:pPr>
      <w:r w:rsidRPr="0015376B">
        <w:rPr>
          <w:rFonts w:ascii="Arial" w:hAnsi="Arial" w:cs="Arial"/>
          <w:b/>
          <w:bCs/>
          <w:szCs w:val="24"/>
        </w:rPr>
        <w:t>Progress so far</w:t>
      </w:r>
      <w:r w:rsidR="007E5A69" w:rsidRPr="0015376B">
        <w:rPr>
          <w:rFonts w:ascii="Arial" w:hAnsi="Arial" w:cs="Arial"/>
          <w:b/>
          <w:bCs/>
          <w:szCs w:val="24"/>
        </w:rPr>
        <w:t>:</w:t>
      </w:r>
    </w:p>
    <w:bookmarkEnd w:id="0"/>
    <w:p w14:paraId="645E99AF" w14:textId="5EA71A56" w:rsidR="007E5A69" w:rsidRPr="0015376B" w:rsidRDefault="007E5A69" w:rsidP="007E5A69">
      <w:pPr>
        <w:rPr>
          <w:rFonts w:ascii="Arial" w:eastAsia="Calibri" w:hAnsi="Arial" w:cs="Arial"/>
          <w:szCs w:val="24"/>
        </w:rPr>
      </w:pPr>
    </w:p>
    <w:p w14:paraId="656573DD" w14:textId="6382A034" w:rsidR="0028006C" w:rsidRPr="0015376B" w:rsidRDefault="0028006C" w:rsidP="0015376B">
      <w:pPr>
        <w:pStyle w:val="ListParagraph"/>
        <w:numPr>
          <w:ilvl w:val="0"/>
          <w:numId w:val="8"/>
        </w:numPr>
        <w:rPr>
          <w:rFonts w:cs="Arial"/>
          <w:sz w:val="24"/>
          <w:szCs w:val="24"/>
        </w:rPr>
      </w:pPr>
      <w:r w:rsidRPr="0015376B">
        <w:rPr>
          <w:rFonts w:cs="Arial"/>
          <w:sz w:val="24"/>
          <w:szCs w:val="24"/>
          <w:u w:val="single"/>
        </w:rPr>
        <w:t>Management Advisory Group</w:t>
      </w:r>
      <w:r w:rsidRPr="0015376B">
        <w:rPr>
          <w:rFonts w:cs="Arial"/>
          <w:sz w:val="24"/>
          <w:szCs w:val="24"/>
        </w:rPr>
        <w:t xml:space="preserve"> (MAG)</w:t>
      </w:r>
      <w:r w:rsidR="00DA331C" w:rsidRPr="0015376B">
        <w:rPr>
          <w:rFonts w:cs="Arial"/>
          <w:sz w:val="24"/>
          <w:szCs w:val="24"/>
        </w:rPr>
        <w:t xml:space="preserve">.  </w:t>
      </w:r>
      <w:r w:rsidRPr="0015376B">
        <w:rPr>
          <w:rFonts w:cs="Arial"/>
          <w:sz w:val="24"/>
          <w:szCs w:val="24"/>
        </w:rPr>
        <w:t>This group, meeting monthly and comprising officers from Natural England and the Surrey Hills AONB has been very active in codesigning the project, including in agreeing the ‘area of search’ and in overseeing the approach to stakeholder engagement that was carried out at the start of the year.  The MAG is chaired by Stephen Rudd, Natural England’s Senior Responsible Officer for this project.</w:t>
      </w:r>
    </w:p>
    <w:p w14:paraId="3F3CF3AD" w14:textId="552C4053" w:rsidR="0028006C" w:rsidRPr="0015376B" w:rsidRDefault="0028006C" w:rsidP="0028006C">
      <w:pPr>
        <w:pStyle w:val="ListParagraph"/>
        <w:numPr>
          <w:ilvl w:val="0"/>
          <w:numId w:val="8"/>
        </w:numPr>
        <w:rPr>
          <w:rFonts w:cs="Arial"/>
          <w:sz w:val="24"/>
          <w:szCs w:val="24"/>
        </w:rPr>
      </w:pPr>
      <w:r w:rsidRPr="0015376B">
        <w:rPr>
          <w:rFonts w:cs="Arial"/>
          <w:sz w:val="24"/>
          <w:szCs w:val="24"/>
          <w:u w:val="single"/>
        </w:rPr>
        <w:t>Technical Advisory Group</w:t>
      </w:r>
      <w:r w:rsidRPr="0015376B">
        <w:rPr>
          <w:rFonts w:cs="Arial"/>
          <w:sz w:val="24"/>
          <w:szCs w:val="24"/>
        </w:rPr>
        <w:t xml:space="preserve"> (TAG)</w:t>
      </w:r>
      <w:r w:rsidR="00DA331C" w:rsidRPr="0015376B">
        <w:rPr>
          <w:rFonts w:cs="Arial"/>
          <w:sz w:val="24"/>
          <w:szCs w:val="24"/>
        </w:rPr>
        <w:t xml:space="preserve">.  </w:t>
      </w:r>
      <w:r w:rsidRPr="0015376B">
        <w:rPr>
          <w:rFonts w:cs="Arial"/>
          <w:sz w:val="24"/>
          <w:szCs w:val="24"/>
        </w:rPr>
        <w:t>Th</w:t>
      </w:r>
      <w:r w:rsidR="00DA331C" w:rsidRPr="0015376B">
        <w:rPr>
          <w:rFonts w:cs="Arial"/>
          <w:sz w:val="24"/>
          <w:szCs w:val="24"/>
        </w:rPr>
        <w:t xml:space="preserve">is </w:t>
      </w:r>
      <w:r w:rsidRPr="0015376B">
        <w:rPr>
          <w:rFonts w:cs="Arial"/>
          <w:sz w:val="24"/>
          <w:szCs w:val="24"/>
        </w:rPr>
        <w:t xml:space="preserve">group brings together officers from each of the relevant local authorities as key partners contributing technical expertise and relevant background evidence to support the project.  The group meets on an </w:t>
      </w:r>
      <w:r w:rsidRPr="0015376B">
        <w:rPr>
          <w:rFonts w:cs="Arial"/>
          <w:i/>
          <w:sz w:val="24"/>
          <w:szCs w:val="24"/>
        </w:rPr>
        <w:t>ad hoc</w:t>
      </w:r>
      <w:r w:rsidRPr="0015376B">
        <w:rPr>
          <w:rFonts w:cs="Arial"/>
          <w:sz w:val="24"/>
          <w:szCs w:val="24"/>
        </w:rPr>
        <w:t xml:space="preserve"> basis and is chaired by Ian Dunsford, Planning Policy Manager, </w:t>
      </w:r>
      <w:proofErr w:type="gramStart"/>
      <w:r w:rsidRPr="0015376B">
        <w:rPr>
          <w:rFonts w:cs="Arial"/>
          <w:sz w:val="24"/>
          <w:szCs w:val="24"/>
        </w:rPr>
        <w:t>Reigate</w:t>
      </w:r>
      <w:proofErr w:type="gramEnd"/>
      <w:r w:rsidRPr="0015376B">
        <w:rPr>
          <w:rFonts w:cs="Arial"/>
          <w:sz w:val="24"/>
          <w:szCs w:val="24"/>
        </w:rPr>
        <w:t xml:space="preserve"> and Banstead Borough Council. The TAG last met </w:t>
      </w:r>
      <w:proofErr w:type="gramStart"/>
      <w:r w:rsidRPr="0015376B">
        <w:rPr>
          <w:rFonts w:cs="Arial"/>
          <w:sz w:val="24"/>
          <w:szCs w:val="24"/>
        </w:rPr>
        <w:t>on</w:t>
      </w:r>
      <w:proofErr w:type="gramEnd"/>
      <w:r w:rsidRPr="0015376B">
        <w:rPr>
          <w:rFonts w:cs="Arial"/>
          <w:sz w:val="24"/>
          <w:szCs w:val="24"/>
        </w:rPr>
        <w:t xml:space="preserve"> January 24t and will again be meeting on June 13</w:t>
      </w:r>
      <w:r w:rsidRPr="0015376B">
        <w:rPr>
          <w:rFonts w:cs="Arial"/>
          <w:sz w:val="24"/>
          <w:szCs w:val="24"/>
          <w:vertAlign w:val="superscript"/>
        </w:rPr>
        <w:t>th</w:t>
      </w:r>
      <w:r w:rsidRPr="0015376B">
        <w:rPr>
          <w:rFonts w:cs="Arial"/>
          <w:sz w:val="24"/>
          <w:szCs w:val="24"/>
        </w:rPr>
        <w:t>. The June meeting will also include members of the Surrey Planning Officers Association (SPOA). We will be presenting</w:t>
      </w:r>
      <w:r w:rsidRPr="0015376B">
        <w:rPr>
          <w:rFonts w:cs="Arial"/>
          <w:color w:val="203864"/>
          <w:sz w:val="24"/>
          <w:szCs w:val="24"/>
        </w:rPr>
        <w:t xml:space="preserve"> </w:t>
      </w:r>
      <w:r w:rsidRPr="0015376B">
        <w:rPr>
          <w:rFonts w:cs="Arial"/>
          <w:sz w:val="24"/>
          <w:szCs w:val="24"/>
        </w:rPr>
        <w:t>the areas that have been identified</w:t>
      </w:r>
      <w:r w:rsidRPr="0015376B">
        <w:rPr>
          <w:rFonts w:cs="Arial"/>
          <w:i/>
          <w:sz w:val="24"/>
          <w:szCs w:val="24"/>
        </w:rPr>
        <w:t xml:space="preserve"> as having outstanding natural beauty</w:t>
      </w:r>
      <w:r w:rsidRPr="0015376B">
        <w:rPr>
          <w:rFonts w:cs="Arial"/>
          <w:sz w:val="24"/>
          <w:szCs w:val="24"/>
        </w:rPr>
        <w:t xml:space="preserve"> and discussing the desirability to designate these areas.</w:t>
      </w:r>
    </w:p>
    <w:p w14:paraId="49CD535E" w14:textId="178D44EF" w:rsidR="0028006C" w:rsidRPr="0015376B" w:rsidRDefault="0028006C" w:rsidP="0028006C">
      <w:pPr>
        <w:pStyle w:val="Heading3"/>
        <w:numPr>
          <w:ilvl w:val="0"/>
          <w:numId w:val="8"/>
        </w:numPr>
        <w:rPr>
          <w:rFonts w:cs="Arial"/>
          <w:szCs w:val="24"/>
          <w:u w:val="single"/>
        </w:rPr>
      </w:pPr>
      <w:r w:rsidRPr="0015376B">
        <w:rPr>
          <w:rFonts w:cs="Arial"/>
          <w:szCs w:val="24"/>
          <w:u w:val="single"/>
        </w:rPr>
        <w:t>Appointment of Consultants</w:t>
      </w:r>
      <w:r w:rsidR="00DA331C" w:rsidRPr="0015376B">
        <w:rPr>
          <w:rFonts w:cs="Arial"/>
          <w:szCs w:val="24"/>
          <w:u w:val="single"/>
        </w:rPr>
        <w:t xml:space="preserve">.  </w:t>
      </w:r>
      <w:r w:rsidRPr="0015376B">
        <w:rPr>
          <w:rFonts w:cs="Arial"/>
          <w:szCs w:val="24"/>
        </w:rPr>
        <w:t xml:space="preserve">Resources for Change (R4C) were appointed by Natural England in September 2021 with the initial task of undertaking a stakeholder engagement exercise </w:t>
      </w:r>
      <w:proofErr w:type="gramStart"/>
      <w:r w:rsidRPr="0015376B">
        <w:rPr>
          <w:rFonts w:cs="Arial"/>
          <w:szCs w:val="24"/>
        </w:rPr>
        <w:t>in order to</w:t>
      </w:r>
      <w:proofErr w:type="gramEnd"/>
      <w:r w:rsidRPr="0015376B">
        <w:rPr>
          <w:rFonts w:cs="Arial"/>
          <w:szCs w:val="24"/>
        </w:rPr>
        <w:t xml:space="preserve"> gather locally generated evidence. They are a consortium which collectively combines</w:t>
      </w:r>
      <w:r w:rsidR="00C97EE3">
        <w:rPr>
          <w:rFonts w:cs="Arial"/>
          <w:szCs w:val="24"/>
        </w:rPr>
        <w:t xml:space="preserve"> </w:t>
      </w:r>
      <w:r w:rsidR="00C97EE3">
        <w:rPr>
          <w:rFonts w:cs="Arial"/>
          <w:szCs w:val="24"/>
        </w:rPr>
        <w:lastRenderedPageBreak/>
        <w:t>i</w:t>
      </w:r>
      <w:r w:rsidRPr="0015376B">
        <w:rPr>
          <w:rFonts w:cs="Arial"/>
          <w:szCs w:val="24"/>
        </w:rPr>
        <w:t xml:space="preserve">nnovative approaches to stakeholder engagement with a high level of expertise in the evaluation of natural beauty.  </w:t>
      </w:r>
    </w:p>
    <w:p w14:paraId="650423A6" w14:textId="645F4D31" w:rsidR="0028006C" w:rsidRPr="0015376B" w:rsidRDefault="0028006C" w:rsidP="00DA331C">
      <w:pPr>
        <w:pStyle w:val="Heading3"/>
        <w:numPr>
          <w:ilvl w:val="0"/>
          <w:numId w:val="8"/>
        </w:numPr>
        <w:rPr>
          <w:rFonts w:cs="Arial"/>
          <w:szCs w:val="24"/>
        </w:rPr>
      </w:pPr>
      <w:r w:rsidRPr="0015376B">
        <w:rPr>
          <w:rFonts w:cs="Arial"/>
          <w:szCs w:val="24"/>
          <w:u w:val="single"/>
        </w:rPr>
        <w:t>Call for evidence</w:t>
      </w:r>
      <w:r w:rsidRPr="0015376B">
        <w:rPr>
          <w:rFonts w:cs="Arial"/>
          <w:szCs w:val="24"/>
        </w:rPr>
        <w:t xml:space="preserve"> 1st December 2021 – 31st January 2022 </w:t>
      </w:r>
    </w:p>
    <w:p w14:paraId="6AD883B9" w14:textId="77777777" w:rsidR="0028006C" w:rsidRPr="0015376B" w:rsidRDefault="0028006C" w:rsidP="0028006C">
      <w:pPr>
        <w:rPr>
          <w:rFonts w:ascii="Arial" w:hAnsi="Arial" w:cs="Arial"/>
          <w:szCs w:val="24"/>
        </w:rPr>
      </w:pPr>
    </w:p>
    <w:p w14:paraId="0F424A0B" w14:textId="77777777" w:rsidR="0028006C" w:rsidRPr="0015376B" w:rsidRDefault="0028006C" w:rsidP="0028006C">
      <w:pPr>
        <w:pStyle w:val="ListParagraph"/>
        <w:numPr>
          <w:ilvl w:val="0"/>
          <w:numId w:val="21"/>
        </w:numPr>
        <w:rPr>
          <w:rFonts w:eastAsiaTheme="minorHAnsi" w:cs="Arial"/>
          <w:iCs w:val="0"/>
          <w:color w:val="auto"/>
          <w:sz w:val="24"/>
          <w:szCs w:val="24"/>
        </w:rPr>
      </w:pPr>
      <w:r w:rsidRPr="0015376B">
        <w:rPr>
          <w:rFonts w:eastAsiaTheme="minorHAnsi" w:cs="Arial"/>
          <w:iCs w:val="0"/>
          <w:color w:val="auto"/>
          <w:sz w:val="24"/>
          <w:szCs w:val="24"/>
        </w:rPr>
        <w:t>At the end of the evidence gathering period, we had 2117 separate evidence submissions, which were all assessed and evaluated to help inform the natural beauty assessments.</w:t>
      </w:r>
    </w:p>
    <w:p w14:paraId="7D1F48F5" w14:textId="77777777" w:rsidR="0028006C" w:rsidRPr="0015376B" w:rsidRDefault="0028006C" w:rsidP="0028006C">
      <w:pPr>
        <w:pStyle w:val="ListParagraph"/>
        <w:numPr>
          <w:ilvl w:val="0"/>
          <w:numId w:val="21"/>
        </w:numPr>
        <w:rPr>
          <w:rFonts w:eastAsiaTheme="minorHAnsi" w:cs="Arial"/>
          <w:iCs w:val="0"/>
          <w:color w:val="auto"/>
          <w:sz w:val="24"/>
          <w:szCs w:val="24"/>
        </w:rPr>
      </w:pPr>
      <w:r w:rsidRPr="0015376B">
        <w:rPr>
          <w:rFonts w:eastAsiaTheme="minorHAnsi" w:cs="Arial"/>
          <w:iCs w:val="0"/>
          <w:color w:val="auto"/>
          <w:sz w:val="24"/>
          <w:szCs w:val="24"/>
        </w:rPr>
        <w:t>A series of webinar briefings, 4 in total, were then run in the second half of March to brief people on how their evidence was being used by our consultants to help inform the assessments of natural beauty. They also provided information on the results of the desk research and outlined when next there would be an opportunity to engage in the process. Over the 4 webinars we had 222 people book on to the webinars and 175 people</w:t>
      </w:r>
      <w:r w:rsidRPr="0015376B">
        <w:rPr>
          <w:rFonts w:eastAsiaTheme="minorHAnsi" w:cs="Arial"/>
          <w:iCs w:val="0"/>
          <w:color w:val="FF0000"/>
          <w:sz w:val="24"/>
          <w:szCs w:val="24"/>
        </w:rPr>
        <w:t xml:space="preserve"> </w:t>
      </w:r>
      <w:r w:rsidRPr="0015376B">
        <w:rPr>
          <w:rFonts w:eastAsiaTheme="minorHAnsi" w:cs="Arial"/>
          <w:iCs w:val="0"/>
          <w:color w:val="auto"/>
          <w:sz w:val="24"/>
          <w:szCs w:val="24"/>
        </w:rPr>
        <w:t xml:space="preserve">attended.  </w:t>
      </w:r>
    </w:p>
    <w:p w14:paraId="343ECB5A" w14:textId="77777777" w:rsidR="0028006C" w:rsidRPr="0015376B" w:rsidRDefault="0028006C" w:rsidP="0028006C">
      <w:pPr>
        <w:pStyle w:val="ListParagraph"/>
        <w:numPr>
          <w:ilvl w:val="0"/>
          <w:numId w:val="0"/>
        </w:numPr>
        <w:ind w:left="720"/>
        <w:rPr>
          <w:rFonts w:cs="Arial"/>
          <w:sz w:val="24"/>
          <w:szCs w:val="24"/>
          <w:lang w:eastAsia="en-GB"/>
        </w:rPr>
      </w:pPr>
      <w:r w:rsidRPr="0015376B">
        <w:rPr>
          <w:rFonts w:cs="Arial"/>
          <w:sz w:val="24"/>
          <w:szCs w:val="24"/>
        </w:rPr>
        <w:t>The following link will take you to both the questions and the webinar recordings:</w:t>
      </w:r>
    </w:p>
    <w:p w14:paraId="680C0858" w14:textId="77777777" w:rsidR="0028006C" w:rsidRPr="0015376B" w:rsidRDefault="0028006C" w:rsidP="0028006C">
      <w:pPr>
        <w:pStyle w:val="ListParagraph"/>
        <w:numPr>
          <w:ilvl w:val="0"/>
          <w:numId w:val="0"/>
        </w:numPr>
        <w:ind w:left="720"/>
        <w:rPr>
          <w:rFonts w:cs="Arial"/>
          <w:sz w:val="24"/>
          <w:szCs w:val="24"/>
          <w:lang w:eastAsia="en-GB"/>
        </w:rPr>
      </w:pPr>
      <w:r w:rsidRPr="0015376B">
        <w:rPr>
          <w:rFonts w:cs="Arial"/>
          <w:sz w:val="24"/>
          <w:szCs w:val="24"/>
        </w:rPr>
        <w:t> </w:t>
      </w:r>
      <w:hyperlink r:id="rId8" w:history="1">
        <w:r w:rsidRPr="0015376B">
          <w:rPr>
            <w:rStyle w:val="Hyperlink"/>
            <w:rFonts w:eastAsia="Times New Roman" w:cs="Arial"/>
            <w:sz w:val="24"/>
            <w:szCs w:val="24"/>
          </w:rPr>
          <w:t>https://www.dropbox.com/sh/1wrs264pwp46k11/AABCzPgZ86_Hjk5SubcGIGN5a?dl=0</w:t>
        </w:r>
      </w:hyperlink>
    </w:p>
    <w:p w14:paraId="30A91134" w14:textId="13775D21" w:rsidR="0028006C" w:rsidRPr="0015376B" w:rsidRDefault="0028006C" w:rsidP="00DA331C">
      <w:pPr>
        <w:pStyle w:val="ListParagraph"/>
        <w:numPr>
          <w:ilvl w:val="0"/>
          <w:numId w:val="8"/>
        </w:numPr>
        <w:rPr>
          <w:rFonts w:eastAsiaTheme="minorHAnsi" w:cs="Arial"/>
          <w:sz w:val="24"/>
          <w:szCs w:val="24"/>
          <w:u w:val="single"/>
        </w:rPr>
      </w:pPr>
      <w:r w:rsidRPr="0015376B">
        <w:rPr>
          <w:rFonts w:eastAsiaTheme="minorHAnsi" w:cs="Arial"/>
          <w:sz w:val="24"/>
          <w:szCs w:val="24"/>
          <w:u w:val="single"/>
        </w:rPr>
        <w:t>Technical assessment of natural beauty</w:t>
      </w:r>
    </w:p>
    <w:p w14:paraId="36B08B97" w14:textId="77777777" w:rsidR="0028006C" w:rsidRPr="0015376B" w:rsidRDefault="0028006C" w:rsidP="0028006C">
      <w:pPr>
        <w:pStyle w:val="ListParagraph"/>
        <w:numPr>
          <w:ilvl w:val="0"/>
          <w:numId w:val="22"/>
        </w:numPr>
        <w:rPr>
          <w:rFonts w:cs="Arial"/>
          <w:sz w:val="24"/>
          <w:szCs w:val="24"/>
        </w:rPr>
      </w:pPr>
      <w:r w:rsidRPr="0015376B">
        <w:rPr>
          <w:rFonts w:cs="Arial"/>
          <w:color w:val="1C1C1C"/>
          <w:sz w:val="24"/>
          <w:szCs w:val="24"/>
        </w:rPr>
        <w:t xml:space="preserve">Since March our consultants have been very busy carrying out </w:t>
      </w:r>
      <w:r w:rsidRPr="0015376B">
        <w:rPr>
          <w:rFonts w:cs="Arial"/>
          <w:sz w:val="24"/>
          <w:szCs w:val="24"/>
        </w:rPr>
        <w:t>the technical assessment of natural beauty to identify ‘Candidate Areas’; these being areas assessed as meeting the natural beauty criterion prior to a consideration of the desirability of such areas being proposed as potential extensions to the Surrey Hills AONB.</w:t>
      </w:r>
    </w:p>
    <w:p w14:paraId="2DE7F19B" w14:textId="77777777" w:rsidR="0028006C" w:rsidRPr="0015376B" w:rsidRDefault="0028006C" w:rsidP="0028006C">
      <w:pPr>
        <w:pStyle w:val="ListParagraph"/>
        <w:numPr>
          <w:ilvl w:val="0"/>
          <w:numId w:val="22"/>
        </w:numPr>
        <w:rPr>
          <w:rFonts w:cs="Arial"/>
          <w:sz w:val="24"/>
          <w:szCs w:val="24"/>
        </w:rPr>
      </w:pPr>
      <w:r w:rsidRPr="0015376B">
        <w:rPr>
          <w:rFonts w:cs="Arial"/>
          <w:color w:val="1C1C1C"/>
          <w:sz w:val="24"/>
          <w:szCs w:val="24"/>
        </w:rPr>
        <w:t>At the end of May we held an all-day workshop at Warren Farm Barns with the Management Advisory Group.</w:t>
      </w:r>
      <w:r w:rsidRPr="0015376B">
        <w:rPr>
          <w:rFonts w:cs="Arial"/>
          <w:color w:val="auto"/>
          <w:sz w:val="24"/>
          <w:szCs w:val="24"/>
        </w:rPr>
        <w:t xml:space="preserve"> </w:t>
      </w:r>
      <w:r w:rsidRPr="0015376B">
        <w:rPr>
          <w:rFonts w:cs="Arial"/>
          <w:sz w:val="24"/>
          <w:szCs w:val="24"/>
        </w:rPr>
        <w:t>This workshop came at the point where the Natural Beauty assessment has been completed and candidate areas have been developed. The session involved, presentations, a review of physical maps and facilitated face to face discussions. The workshop which will be replicated with the Technical Advisory group on the 13</w:t>
      </w:r>
      <w:r w:rsidRPr="0015376B">
        <w:rPr>
          <w:rFonts w:cs="Arial"/>
          <w:sz w:val="24"/>
          <w:szCs w:val="24"/>
          <w:vertAlign w:val="superscript"/>
        </w:rPr>
        <w:t>th</w:t>
      </w:r>
      <w:r w:rsidRPr="0015376B">
        <w:rPr>
          <w:rFonts w:cs="Arial"/>
          <w:sz w:val="24"/>
          <w:szCs w:val="24"/>
        </w:rPr>
        <w:t xml:space="preserve"> of June acts as a link between the natural beauty assessment element of the work and the forthcoming desirability assessment. The focus of the workshop was to: </w:t>
      </w:r>
    </w:p>
    <w:p w14:paraId="362C814E" w14:textId="77777777" w:rsidR="0028006C" w:rsidRPr="0015376B" w:rsidRDefault="0028006C" w:rsidP="0028006C">
      <w:pPr>
        <w:numPr>
          <w:ilvl w:val="0"/>
          <w:numId w:val="22"/>
        </w:numPr>
        <w:overflowPunct/>
        <w:autoSpaceDE/>
        <w:autoSpaceDN/>
        <w:adjustRightInd/>
        <w:spacing w:line="276" w:lineRule="auto"/>
        <w:ind w:left="1080"/>
        <w:textAlignment w:val="auto"/>
        <w:rPr>
          <w:rFonts w:ascii="Arial" w:hAnsi="Arial" w:cs="Arial"/>
          <w:szCs w:val="24"/>
        </w:rPr>
      </w:pPr>
      <w:r w:rsidRPr="0015376B">
        <w:rPr>
          <w:rFonts w:ascii="Arial" w:hAnsi="Arial" w:cs="Arial"/>
          <w:szCs w:val="24"/>
        </w:rPr>
        <w:t xml:space="preserve">Develop a shared understanding of </w:t>
      </w:r>
    </w:p>
    <w:p w14:paraId="64695770" w14:textId="77777777" w:rsidR="0028006C" w:rsidRPr="0015376B" w:rsidRDefault="0028006C" w:rsidP="0028006C">
      <w:pPr>
        <w:numPr>
          <w:ilvl w:val="1"/>
          <w:numId w:val="22"/>
        </w:numPr>
        <w:overflowPunct/>
        <w:autoSpaceDE/>
        <w:autoSpaceDN/>
        <w:adjustRightInd/>
        <w:spacing w:line="276" w:lineRule="auto"/>
        <w:ind w:left="1800"/>
        <w:textAlignment w:val="auto"/>
        <w:rPr>
          <w:rFonts w:ascii="Arial" w:hAnsi="Arial" w:cs="Arial"/>
          <w:szCs w:val="24"/>
        </w:rPr>
      </w:pPr>
      <w:r w:rsidRPr="0015376B">
        <w:rPr>
          <w:rFonts w:ascii="Arial" w:hAnsi="Arial" w:cs="Arial"/>
          <w:szCs w:val="24"/>
          <w:u w:val="single"/>
        </w:rPr>
        <w:t>what</w:t>
      </w:r>
      <w:r w:rsidRPr="0015376B">
        <w:rPr>
          <w:rFonts w:ascii="Arial" w:hAnsi="Arial" w:cs="Arial"/>
          <w:szCs w:val="24"/>
        </w:rPr>
        <w:t xml:space="preserve"> is being proposed and </w:t>
      </w:r>
      <w:r w:rsidRPr="0015376B">
        <w:rPr>
          <w:rFonts w:ascii="Arial" w:hAnsi="Arial" w:cs="Arial"/>
          <w:szCs w:val="24"/>
          <w:u w:val="single"/>
        </w:rPr>
        <w:t>why</w:t>
      </w:r>
      <w:r w:rsidRPr="0015376B">
        <w:rPr>
          <w:rFonts w:ascii="Arial" w:hAnsi="Arial" w:cs="Arial"/>
          <w:szCs w:val="24"/>
        </w:rPr>
        <w:t xml:space="preserve"> in terms of candidate areas </w:t>
      </w:r>
    </w:p>
    <w:p w14:paraId="384C562E" w14:textId="77777777" w:rsidR="0028006C" w:rsidRPr="0015376B" w:rsidRDefault="0028006C" w:rsidP="0028006C">
      <w:pPr>
        <w:numPr>
          <w:ilvl w:val="1"/>
          <w:numId w:val="22"/>
        </w:numPr>
        <w:overflowPunct/>
        <w:autoSpaceDE/>
        <w:autoSpaceDN/>
        <w:adjustRightInd/>
        <w:spacing w:line="276" w:lineRule="auto"/>
        <w:ind w:left="1800"/>
        <w:textAlignment w:val="auto"/>
        <w:rPr>
          <w:rFonts w:ascii="Arial" w:hAnsi="Arial" w:cs="Arial"/>
          <w:szCs w:val="24"/>
        </w:rPr>
      </w:pPr>
      <w:r w:rsidRPr="0015376B">
        <w:rPr>
          <w:rFonts w:ascii="Arial" w:hAnsi="Arial" w:cs="Arial"/>
          <w:szCs w:val="24"/>
        </w:rPr>
        <w:t xml:space="preserve"> likely concerns these proposals might raise </w:t>
      </w:r>
    </w:p>
    <w:p w14:paraId="6392EB2A" w14:textId="77777777" w:rsidR="0028006C" w:rsidRPr="0015376B" w:rsidRDefault="0028006C" w:rsidP="0028006C">
      <w:pPr>
        <w:ind w:left="2160"/>
        <w:rPr>
          <w:rFonts w:ascii="Arial" w:hAnsi="Arial" w:cs="Arial"/>
          <w:szCs w:val="24"/>
        </w:rPr>
      </w:pPr>
    </w:p>
    <w:p w14:paraId="16549CE7" w14:textId="77777777" w:rsidR="0028006C" w:rsidRPr="0015376B" w:rsidRDefault="0028006C" w:rsidP="0028006C">
      <w:pPr>
        <w:numPr>
          <w:ilvl w:val="0"/>
          <w:numId w:val="22"/>
        </w:numPr>
        <w:overflowPunct/>
        <w:autoSpaceDE/>
        <w:autoSpaceDN/>
        <w:adjustRightInd/>
        <w:spacing w:line="276" w:lineRule="auto"/>
        <w:ind w:left="1080"/>
        <w:textAlignment w:val="auto"/>
        <w:rPr>
          <w:rFonts w:ascii="Arial" w:hAnsi="Arial" w:cs="Arial"/>
          <w:szCs w:val="24"/>
        </w:rPr>
      </w:pPr>
      <w:r w:rsidRPr="0015376B">
        <w:rPr>
          <w:rFonts w:ascii="Arial" w:hAnsi="Arial" w:cs="Arial"/>
          <w:szCs w:val="24"/>
        </w:rPr>
        <w:t>Discuss if there is any additional evidence which requires further review</w:t>
      </w:r>
    </w:p>
    <w:p w14:paraId="4713F9F2" w14:textId="77777777" w:rsidR="0028006C" w:rsidRPr="0015376B" w:rsidRDefault="0028006C" w:rsidP="0028006C">
      <w:pPr>
        <w:ind w:left="1440"/>
        <w:rPr>
          <w:rFonts w:ascii="Arial" w:hAnsi="Arial" w:cs="Arial"/>
          <w:szCs w:val="24"/>
        </w:rPr>
      </w:pPr>
    </w:p>
    <w:p w14:paraId="6468A34F" w14:textId="63576DEA" w:rsidR="0028006C" w:rsidRPr="0015376B" w:rsidRDefault="0028006C" w:rsidP="0028006C">
      <w:pPr>
        <w:pStyle w:val="ListParagraph"/>
        <w:numPr>
          <w:ilvl w:val="0"/>
          <w:numId w:val="22"/>
        </w:numPr>
        <w:spacing w:after="0" w:line="276" w:lineRule="auto"/>
        <w:ind w:left="1080"/>
        <w:contextualSpacing/>
        <w:rPr>
          <w:rFonts w:cs="Arial"/>
          <w:sz w:val="24"/>
          <w:szCs w:val="24"/>
        </w:rPr>
      </w:pPr>
      <w:r w:rsidRPr="0015376B">
        <w:rPr>
          <w:rFonts w:cs="Arial"/>
          <w:sz w:val="24"/>
          <w:szCs w:val="24"/>
        </w:rPr>
        <w:t>To explore the desirability of designating the proposed candidate areas</w:t>
      </w:r>
    </w:p>
    <w:p w14:paraId="2C20A63E" w14:textId="77777777" w:rsidR="003D0FD6" w:rsidRPr="0015376B" w:rsidRDefault="003D0FD6" w:rsidP="003D0FD6">
      <w:pPr>
        <w:pStyle w:val="ListParagraph"/>
        <w:numPr>
          <w:ilvl w:val="0"/>
          <w:numId w:val="0"/>
        </w:numPr>
        <w:ind w:left="720"/>
        <w:rPr>
          <w:rFonts w:cs="Arial"/>
          <w:sz w:val="24"/>
          <w:szCs w:val="24"/>
        </w:rPr>
      </w:pPr>
      <w:bookmarkStart w:id="1" w:name="_Hlk104987146"/>
    </w:p>
    <w:p w14:paraId="3B95DB14" w14:textId="2474A641" w:rsidR="003D0FD6" w:rsidRPr="0015376B" w:rsidRDefault="003D0FD6" w:rsidP="003D0FD6">
      <w:pPr>
        <w:pBdr>
          <w:top w:val="single" w:sz="4" w:space="1" w:color="auto"/>
          <w:left w:val="single" w:sz="4" w:space="4" w:color="auto"/>
          <w:bottom w:val="single" w:sz="4" w:space="1" w:color="auto"/>
          <w:right w:val="single" w:sz="4" w:space="4" w:color="auto"/>
        </w:pBdr>
        <w:tabs>
          <w:tab w:val="left" w:pos="2850"/>
        </w:tabs>
        <w:rPr>
          <w:rFonts w:ascii="Arial" w:hAnsi="Arial" w:cs="Arial"/>
          <w:b/>
          <w:bCs/>
          <w:szCs w:val="24"/>
        </w:rPr>
      </w:pPr>
      <w:r w:rsidRPr="0015376B">
        <w:rPr>
          <w:rFonts w:ascii="Arial" w:hAnsi="Arial" w:cs="Arial"/>
          <w:b/>
          <w:bCs/>
          <w:color w:val="1C1C1C"/>
          <w:szCs w:val="24"/>
          <w:lang w:eastAsia="en-GB"/>
        </w:rPr>
        <w:lastRenderedPageBreak/>
        <w:t xml:space="preserve">Next </w:t>
      </w:r>
      <w:r w:rsidRPr="00DA331C">
        <w:rPr>
          <w:rFonts w:ascii="Arial" w:hAnsi="Arial" w:cs="Arial"/>
          <w:b/>
          <w:bCs/>
          <w:color w:val="1C1C1C"/>
          <w:szCs w:val="24"/>
          <w:lang w:eastAsia="en-GB"/>
        </w:rPr>
        <w:t>steps in the boundary review process</w:t>
      </w:r>
      <w:r w:rsidRPr="0015376B">
        <w:rPr>
          <w:rFonts w:ascii="Arial" w:hAnsi="Arial" w:cs="Arial"/>
          <w:b/>
          <w:bCs/>
          <w:szCs w:val="24"/>
        </w:rPr>
        <w:t xml:space="preserve"> </w:t>
      </w:r>
    </w:p>
    <w:bookmarkEnd w:id="1"/>
    <w:p w14:paraId="4BAA3BBE" w14:textId="41880242" w:rsidR="0028006C" w:rsidRPr="0015376B" w:rsidRDefault="0028006C" w:rsidP="007E5A69">
      <w:pPr>
        <w:rPr>
          <w:rFonts w:ascii="Arial" w:eastAsia="Calibri" w:hAnsi="Arial" w:cs="Arial"/>
          <w:szCs w:val="24"/>
        </w:rPr>
      </w:pPr>
    </w:p>
    <w:p w14:paraId="558D18B6" w14:textId="0EC38D5A" w:rsidR="00DA331C" w:rsidRPr="0015376B" w:rsidRDefault="00DA331C" w:rsidP="003D0FD6">
      <w:pPr>
        <w:pStyle w:val="ListParagraph"/>
        <w:numPr>
          <w:ilvl w:val="0"/>
          <w:numId w:val="8"/>
        </w:numPr>
        <w:spacing w:before="240"/>
        <w:rPr>
          <w:rFonts w:cs="Arial"/>
          <w:color w:val="1C1C1C"/>
          <w:sz w:val="24"/>
          <w:szCs w:val="24"/>
          <w:lang w:eastAsia="en-GB"/>
        </w:rPr>
      </w:pPr>
      <w:r w:rsidRPr="0015376B">
        <w:rPr>
          <w:rFonts w:cs="Arial"/>
          <w:color w:val="1C1C1C"/>
          <w:sz w:val="24"/>
          <w:szCs w:val="24"/>
          <w:lang w:eastAsia="en-GB"/>
        </w:rPr>
        <w:t>The next steps and indicative timescales for each are as follows:</w:t>
      </w:r>
    </w:p>
    <w:p w14:paraId="2E45C800"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Informal and targeted consultation with the Technical Advisory Group/ representatives of the Surrey Planning Officers Association (SPOA) and special interest groups – National Trust, Wildlife Trust, Woodland Trust, NFU/ CLA, Environment Agency by end of June 2022</w:t>
      </w:r>
    </w:p>
    <w:p w14:paraId="461681D7"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determining the desirability of designating any such qualifying Candidate Areas, by end of June / mid July 2022 </w:t>
      </w:r>
    </w:p>
    <w:p w14:paraId="687FE6C6"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identifying proposed revised boundaries for areas that are provisionally assessed as having outstanding natural beauty and considered ‘desirable to designate’ - by end of October 2022 </w:t>
      </w:r>
    </w:p>
    <w:p w14:paraId="0DC539B0"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Presentation to the AONB Board via the MAG - </w:t>
      </w:r>
      <w:r w:rsidRPr="00DA331C">
        <w:rPr>
          <w:rFonts w:ascii="Arial" w:eastAsia="Times" w:hAnsi="Arial" w:cs="Arial"/>
          <w:iCs/>
          <w:color w:val="000000"/>
          <w:szCs w:val="24"/>
          <w:u w:val="single"/>
        </w:rPr>
        <w:t>what</w:t>
      </w:r>
      <w:r w:rsidRPr="00DA331C">
        <w:rPr>
          <w:rFonts w:ascii="Arial" w:eastAsia="Times" w:hAnsi="Arial" w:cs="Arial"/>
          <w:iCs/>
          <w:color w:val="000000"/>
          <w:szCs w:val="24"/>
        </w:rPr>
        <w:t xml:space="preserve"> is being proposed and </w:t>
      </w:r>
      <w:r w:rsidRPr="00DA331C">
        <w:rPr>
          <w:rFonts w:ascii="Arial" w:eastAsia="Times" w:hAnsi="Arial" w:cs="Arial"/>
          <w:iCs/>
          <w:color w:val="000000"/>
          <w:szCs w:val="24"/>
          <w:u w:val="single"/>
        </w:rPr>
        <w:t>why</w:t>
      </w:r>
      <w:r w:rsidRPr="00DA331C">
        <w:rPr>
          <w:rFonts w:ascii="Arial" w:eastAsia="Times" w:hAnsi="Arial" w:cs="Arial"/>
          <w:iCs/>
          <w:color w:val="000000"/>
          <w:szCs w:val="24"/>
        </w:rPr>
        <w:t xml:space="preserve"> in terms of candidate areas by end of October 2022  </w:t>
      </w:r>
    </w:p>
    <w:p w14:paraId="6242BCCC"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submission to Natural England directors for approval to undertake a statutory and public consultation -by end of November 2022 </w:t>
      </w:r>
    </w:p>
    <w:p w14:paraId="3551D03A"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preparation of documentation for statutory and public consultation – by end of December 2022</w:t>
      </w:r>
    </w:p>
    <w:p w14:paraId="1EAE0D0D"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 subsequent undertaking of the statutory </w:t>
      </w:r>
      <w:bookmarkStart w:id="2" w:name="_Hlk95830449"/>
      <w:r w:rsidRPr="00DA331C">
        <w:rPr>
          <w:rFonts w:ascii="Arial" w:eastAsia="Times" w:hAnsi="Arial" w:cs="Arial"/>
          <w:iCs/>
          <w:color w:val="000000"/>
          <w:szCs w:val="24"/>
        </w:rPr>
        <w:t>and public consultation</w:t>
      </w:r>
      <w:bookmarkEnd w:id="2"/>
      <w:r w:rsidRPr="00DA331C">
        <w:rPr>
          <w:rFonts w:ascii="Arial" w:eastAsia="Times" w:hAnsi="Arial" w:cs="Arial"/>
          <w:iCs/>
          <w:color w:val="000000"/>
          <w:szCs w:val="24"/>
        </w:rPr>
        <w:t xml:space="preserve"> -by end of March 2023 </w:t>
      </w:r>
    </w:p>
    <w:p w14:paraId="1637663F"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assessment of responses to the statutory and public consultation -by end of May 2023 </w:t>
      </w:r>
    </w:p>
    <w:p w14:paraId="665A2D0A"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drafting a paper, with supporting evidence, to seek Natural England Board approval of a draft Order </w:t>
      </w:r>
      <w:proofErr w:type="gramStart"/>
      <w:r w:rsidRPr="00DA331C">
        <w:rPr>
          <w:rFonts w:ascii="Arial" w:eastAsia="Times" w:hAnsi="Arial" w:cs="Arial"/>
          <w:iCs/>
          <w:color w:val="000000"/>
          <w:szCs w:val="24"/>
        </w:rPr>
        <w:t>with regard to</w:t>
      </w:r>
      <w:proofErr w:type="gramEnd"/>
      <w:r w:rsidRPr="00DA331C">
        <w:rPr>
          <w:rFonts w:ascii="Arial" w:eastAsia="Times" w:hAnsi="Arial" w:cs="Arial"/>
          <w:iCs/>
          <w:color w:val="000000"/>
          <w:szCs w:val="24"/>
        </w:rPr>
        <w:t xml:space="preserve"> extending the boundary of the Surrey Hills AONB and approval to proceed to a formal period of Notice. - by end of June 2023 </w:t>
      </w:r>
    </w:p>
    <w:p w14:paraId="2C7ED4A4"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 xml:space="preserve">the draft legal Order would then be subject to a 28-day Notice period prior to submission to the Secretary of State (DEFRA) for confirmation.  The Notice period allows anyone who wishes to do so to make representations to Natural England, objecting to, supportive of, or proposing amendments to the Order, and stating the grounds on which they are made. </w:t>
      </w:r>
    </w:p>
    <w:p w14:paraId="18B062A9" w14:textId="77777777" w:rsidR="00DA331C" w:rsidRPr="00DA331C" w:rsidRDefault="00DA331C" w:rsidP="00DA331C">
      <w:pPr>
        <w:numPr>
          <w:ilvl w:val="0"/>
          <w:numId w:val="22"/>
        </w:numPr>
        <w:overflowPunct/>
        <w:autoSpaceDE/>
        <w:autoSpaceDN/>
        <w:adjustRightInd/>
        <w:spacing w:after="240"/>
        <w:textAlignment w:val="auto"/>
        <w:rPr>
          <w:rFonts w:ascii="Arial" w:eastAsia="Times" w:hAnsi="Arial" w:cs="Arial"/>
          <w:iCs/>
          <w:color w:val="000000"/>
          <w:szCs w:val="24"/>
        </w:rPr>
      </w:pPr>
      <w:r w:rsidRPr="00DA331C">
        <w:rPr>
          <w:rFonts w:ascii="Arial" w:eastAsia="Times" w:hAnsi="Arial" w:cs="Arial"/>
          <w:iCs/>
          <w:color w:val="000000"/>
          <w:szCs w:val="24"/>
        </w:rPr>
        <w:t>Following analysis of all representations made, Natural England Board will then be asked to give final approval for the submission of an Order for confirmation to the Secretary of State (Defra) varying the boundary of the Surrey hills AONB. Natural England then ‘makes’ (signs and seals) the legal Order prior to submission to the Secretary of State- by end of August 2023.</w:t>
      </w:r>
    </w:p>
    <w:p w14:paraId="41C5A105" w14:textId="65139DF5" w:rsidR="00DA331C" w:rsidRPr="0015376B" w:rsidRDefault="00DA331C" w:rsidP="003D0FD6">
      <w:pPr>
        <w:pStyle w:val="ListParagraph"/>
        <w:numPr>
          <w:ilvl w:val="0"/>
          <w:numId w:val="8"/>
        </w:numPr>
        <w:rPr>
          <w:rFonts w:cs="Arial"/>
          <w:sz w:val="24"/>
          <w:szCs w:val="24"/>
        </w:rPr>
      </w:pPr>
      <w:r w:rsidRPr="0015376B">
        <w:rPr>
          <w:rFonts w:cs="Arial"/>
          <w:sz w:val="24"/>
          <w:szCs w:val="24"/>
        </w:rPr>
        <w:t xml:space="preserve">Please note that the timescales provided are only indicative and may change. A national landscape designation (AONB/ National Park) is a significant undertaking requiring robust evidence gathering, engagement </w:t>
      </w:r>
      <w:r w:rsidRPr="0015376B">
        <w:rPr>
          <w:rFonts w:cs="Arial"/>
          <w:sz w:val="24"/>
          <w:szCs w:val="24"/>
        </w:rPr>
        <w:lastRenderedPageBreak/>
        <w:t>and consultation with local and national communities and stakeholders and is therefore rightly not a quick process or one where timescales can be firmly determined. Overall, we expect a designation to take 2-3 years. Previous designations have taken three to five years from commencing technical assessments to the submission of a designation order for confirmation by the Defra Secretary of State. The time until the Minister confirms an order varies according to several factors including whether a public inquiry is deemed necessary.</w:t>
      </w:r>
    </w:p>
    <w:p w14:paraId="1FB252BF" w14:textId="35FE5BC8" w:rsidR="00DA331C" w:rsidRPr="0015376B" w:rsidRDefault="00DA331C" w:rsidP="0015376B">
      <w:pPr>
        <w:pStyle w:val="ListParagraph"/>
        <w:numPr>
          <w:ilvl w:val="0"/>
          <w:numId w:val="8"/>
        </w:numPr>
        <w:spacing w:line="23" w:lineRule="atLeast"/>
        <w:rPr>
          <w:rFonts w:cs="Arial"/>
          <w:sz w:val="24"/>
          <w:szCs w:val="24"/>
        </w:rPr>
      </w:pPr>
      <w:r w:rsidRPr="0015376B">
        <w:rPr>
          <w:rFonts w:cs="Arial"/>
          <w:color w:val="FF0000"/>
          <w:sz w:val="24"/>
          <w:szCs w:val="24"/>
        </w:rPr>
        <w:t xml:space="preserve"> </w:t>
      </w:r>
      <w:r w:rsidRPr="0015376B">
        <w:rPr>
          <w:rFonts w:cs="Arial"/>
          <w:sz w:val="24"/>
          <w:szCs w:val="24"/>
        </w:rPr>
        <w:t>It is not possible to say how long the Secretary of State’s decision will take following submission or whether a Public Inquiry will be called.</w:t>
      </w:r>
    </w:p>
    <w:p w14:paraId="6F39D03C" w14:textId="26D2E64E" w:rsidR="0015376B" w:rsidRDefault="0015376B" w:rsidP="0015376B">
      <w:pPr>
        <w:pBdr>
          <w:top w:val="single" w:sz="4" w:space="1" w:color="auto"/>
          <w:left w:val="single" w:sz="4" w:space="4" w:color="auto"/>
          <w:bottom w:val="single" w:sz="4" w:space="1" w:color="auto"/>
          <w:right w:val="single" w:sz="4" w:space="4" w:color="auto"/>
        </w:pBdr>
        <w:tabs>
          <w:tab w:val="left" w:pos="2850"/>
        </w:tabs>
        <w:rPr>
          <w:rFonts w:ascii="Arial" w:hAnsi="Arial" w:cs="Arial"/>
          <w:b/>
          <w:bCs/>
        </w:rPr>
      </w:pPr>
      <w:r>
        <w:rPr>
          <w:rFonts w:ascii="Arial" w:hAnsi="Arial" w:cs="Arial"/>
          <w:b/>
          <w:bCs/>
        </w:rPr>
        <w:t xml:space="preserve">What changes as a result of designation of an area as </w:t>
      </w:r>
      <w:proofErr w:type="gramStart"/>
      <w:r>
        <w:rPr>
          <w:rFonts w:ascii="Arial" w:hAnsi="Arial" w:cs="Arial"/>
          <w:b/>
          <w:bCs/>
        </w:rPr>
        <w:t>AONB</w:t>
      </w:r>
      <w:proofErr w:type="gramEnd"/>
    </w:p>
    <w:p w14:paraId="509314F3" w14:textId="497D74BC" w:rsidR="0015376B" w:rsidRPr="0015376B" w:rsidRDefault="0015376B" w:rsidP="0015376B">
      <w:pPr>
        <w:rPr>
          <w:rFonts w:ascii="Arial" w:hAnsi="Arial" w:cs="Arial"/>
          <w:b/>
          <w:bCs/>
          <w:szCs w:val="24"/>
        </w:rPr>
      </w:pPr>
    </w:p>
    <w:p w14:paraId="1261AC28" w14:textId="5BCD9138" w:rsidR="0015376B" w:rsidRPr="0015376B" w:rsidRDefault="0015376B" w:rsidP="0015376B">
      <w:pPr>
        <w:pStyle w:val="ListParagraph"/>
        <w:numPr>
          <w:ilvl w:val="0"/>
          <w:numId w:val="8"/>
        </w:numPr>
        <w:rPr>
          <w:rFonts w:cs="Arial"/>
          <w:sz w:val="24"/>
          <w:szCs w:val="24"/>
        </w:rPr>
      </w:pPr>
      <w:r w:rsidRPr="0015376B">
        <w:rPr>
          <w:rFonts w:cs="Arial"/>
          <w:sz w:val="24"/>
          <w:szCs w:val="24"/>
        </w:rPr>
        <w:t xml:space="preserve">It is important to note that although it is Natural England’s responsibility to decide whether to designate an area as AONB, any decision made by its Board, having considered the evidence and the results of the statutory consultation, does not take effect unless and until it is confirmed by the Secretary of State (Defra). The Secretary of State has the power call a Public Inquiry if minded </w:t>
      </w:r>
      <w:proofErr w:type="gramStart"/>
      <w:r w:rsidRPr="0015376B">
        <w:rPr>
          <w:rFonts w:cs="Arial"/>
          <w:sz w:val="24"/>
          <w:szCs w:val="24"/>
        </w:rPr>
        <w:t>to do</w:t>
      </w:r>
      <w:proofErr w:type="gramEnd"/>
      <w:r w:rsidRPr="0015376B">
        <w:rPr>
          <w:rFonts w:cs="Arial"/>
          <w:sz w:val="24"/>
          <w:szCs w:val="24"/>
        </w:rPr>
        <w:t xml:space="preserve"> so, prior to reaching this decision.</w:t>
      </w:r>
    </w:p>
    <w:p w14:paraId="481647EF" w14:textId="6C02C86F" w:rsidR="0015376B" w:rsidRPr="0015376B" w:rsidRDefault="0015376B" w:rsidP="0015376B">
      <w:pPr>
        <w:pStyle w:val="ListParagraph"/>
        <w:numPr>
          <w:ilvl w:val="0"/>
          <w:numId w:val="8"/>
        </w:numPr>
        <w:spacing w:before="240"/>
        <w:rPr>
          <w:rFonts w:cs="Arial"/>
          <w:color w:val="1C1C1C"/>
          <w:sz w:val="24"/>
          <w:szCs w:val="24"/>
        </w:rPr>
      </w:pPr>
      <w:r w:rsidRPr="0015376B">
        <w:rPr>
          <w:rFonts w:cs="Arial"/>
          <w:color w:val="1C1C1C"/>
          <w:sz w:val="24"/>
          <w:szCs w:val="24"/>
        </w:rPr>
        <w:t xml:space="preserve">Any areas that become a part of an extended Surrey Hills AONB, following the Secretary of State’s decision, will then have the benefit of the national status that designation brings and the statutory protection this provides. They will be fully reflected in future AONB Management Plans and benefit from the resources and skills of the AONB Management Unit.  </w:t>
      </w:r>
    </w:p>
    <w:p w14:paraId="19D267A8" w14:textId="7B41B682" w:rsidR="0015376B" w:rsidRPr="0015376B" w:rsidRDefault="0015376B" w:rsidP="0015376B">
      <w:pPr>
        <w:pStyle w:val="ListParagraph"/>
        <w:numPr>
          <w:ilvl w:val="0"/>
          <w:numId w:val="8"/>
        </w:numPr>
        <w:spacing w:before="240"/>
        <w:rPr>
          <w:rFonts w:cs="Arial"/>
          <w:color w:val="1C1C1C"/>
          <w:sz w:val="24"/>
          <w:szCs w:val="24"/>
        </w:rPr>
      </w:pPr>
      <w:r w:rsidRPr="0015376B">
        <w:rPr>
          <w:rFonts w:cs="Arial"/>
          <w:color w:val="1C1C1C"/>
          <w:sz w:val="24"/>
          <w:szCs w:val="24"/>
        </w:rPr>
        <w:t xml:space="preserve">There is no presumption against development in an AONB. All planning decisions will continue to be made by the existing local planning authorities, in line with the National Planning Policy Framework which provides the highest level of planning protection for AONBs alongside any specific local development plan policies. </w:t>
      </w:r>
    </w:p>
    <w:p w14:paraId="37DF449D" w14:textId="656365BA" w:rsidR="0015376B" w:rsidRPr="0015376B" w:rsidRDefault="0015376B" w:rsidP="0015376B">
      <w:pPr>
        <w:pStyle w:val="ListParagraph"/>
        <w:numPr>
          <w:ilvl w:val="0"/>
          <w:numId w:val="8"/>
        </w:numPr>
        <w:spacing w:before="240"/>
        <w:rPr>
          <w:rFonts w:cs="Arial"/>
          <w:color w:val="1C1C1C"/>
          <w:sz w:val="24"/>
          <w:szCs w:val="24"/>
        </w:rPr>
      </w:pPr>
      <w:r w:rsidRPr="0015376B">
        <w:rPr>
          <w:rFonts w:cs="Arial"/>
          <w:color w:val="1C1C1C"/>
          <w:sz w:val="24"/>
          <w:szCs w:val="24"/>
        </w:rPr>
        <w:t xml:space="preserve">Great weight is given to conserving and enhancing the landscape and scenic beauty, the scale and extent of development is likely to be limited, and planning permission refused for major development unless in exceptional circumstances where it is in the public interest.  Some Permitted Development Rights are however withdrawn, requiring affected proposals to be subject to the full planning application process. </w:t>
      </w:r>
    </w:p>
    <w:p w14:paraId="0B5817CD" w14:textId="0C50D1F6" w:rsidR="0015376B" w:rsidRPr="0015376B" w:rsidRDefault="0015376B" w:rsidP="0015376B">
      <w:pPr>
        <w:pStyle w:val="ListParagraph"/>
        <w:numPr>
          <w:ilvl w:val="0"/>
          <w:numId w:val="8"/>
        </w:numPr>
        <w:spacing w:before="240"/>
        <w:rPr>
          <w:rFonts w:cs="Arial"/>
          <w:color w:val="1C1C1C"/>
          <w:sz w:val="24"/>
          <w:szCs w:val="24"/>
        </w:rPr>
      </w:pPr>
      <w:r w:rsidRPr="0015376B">
        <w:rPr>
          <w:rFonts w:cs="Arial"/>
          <w:color w:val="1C1C1C"/>
          <w:sz w:val="24"/>
          <w:szCs w:val="24"/>
        </w:rPr>
        <w:t>There are no changes to access rights over and above those that already exist.</w:t>
      </w:r>
    </w:p>
    <w:p w14:paraId="51E7A173" w14:textId="77777777" w:rsidR="0015376B" w:rsidRPr="0015376B" w:rsidRDefault="0015376B" w:rsidP="0015376B">
      <w:pPr>
        <w:rPr>
          <w:rFonts w:ascii="Arial" w:hAnsi="Arial" w:cs="Arial"/>
          <w:szCs w:val="24"/>
        </w:rPr>
      </w:pPr>
      <w:r w:rsidRPr="0015376B">
        <w:rPr>
          <w:rFonts w:ascii="Arial" w:hAnsi="Arial" w:cs="Arial"/>
          <w:b/>
          <w:bCs/>
          <w:szCs w:val="24"/>
        </w:rPr>
        <w:t xml:space="preserve">Report </w:t>
      </w:r>
      <w:proofErr w:type="gramStart"/>
      <w:r w:rsidRPr="0015376B">
        <w:rPr>
          <w:rFonts w:ascii="Arial" w:hAnsi="Arial" w:cs="Arial"/>
          <w:b/>
          <w:bCs/>
          <w:szCs w:val="24"/>
        </w:rPr>
        <w:t>contact</w:t>
      </w:r>
      <w:proofErr w:type="gramEnd"/>
      <w:r w:rsidRPr="0015376B">
        <w:rPr>
          <w:rFonts w:ascii="Arial" w:hAnsi="Arial" w:cs="Arial"/>
          <w:b/>
          <w:bCs/>
          <w:szCs w:val="24"/>
        </w:rPr>
        <w:t>:</w:t>
      </w:r>
      <w:r w:rsidRPr="0015376B">
        <w:rPr>
          <w:rFonts w:ascii="Arial" w:hAnsi="Arial" w:cs="Arial"/>
          <w:szCs w:val="24"/>
        </w:rPr>
        <w:t xml:space="preserve"> Stephen Rudd, Natural England’s Senior Responsible Officer for this project.</w:t>
      </w:r>
    </w:p>
    <w:p w14:paraId="3E298BCC" w14:textId="77777777" w:rsidR="0015376B" w:rsidRPr="0015376B" w:rsidRDefault="0015376B" w:rsidP="0015376B">
      <w:pPr>
        <w:rPr>
          <w:rFonts w:ascii="Arial" w:hAnsi="Arial" w:cs="Arial"/>
          <w:szCs w:val="24"/>
        </w:rPr>
      </w:pPr>
    </w:p>
    <w:p w14:paraId="5AE4F4D6" w14:textId="77777777" w:rsidR="0015376B" w:rsidRPr="0015376B" w:rsidRDefault="0015376B" w:rsidP="0015376B">
      <w:pPr>
        <w:rPr>
          <w:rFonts w:ascii="Arial" w:hAnsi="Arial" w:cs="Arial"/>
          <w:b/>
          <w:noProof/>
          <w:szCs w:val="24"/>
          <w:lang w:eastAsia="en-GB"/>
        </w:rPr>
      </w:pPr>
      <w:r w:rsidRPr="0015376B">
        <w:rPr>
          <w:rFonts w:ascii="Arial" w:hAnsi="Arial" w:cs="Arial"/>
          <w:b/>
          <w:noProof/>
          <w:szCs w:val="24"/>
          <w:lang w:eastAsia="en-GB"/>
        </w:rPr>
        <w:t>Stephen Rudd  MCIEEM</w:t>
      </w:r>
    </w:p>
    <w:p w14:paraId="1C91ACE1" w14:textId="77777777" w:rsidR="0015376B" w:rsidRPr="0015376B" w:rsidRDefault="0015376B" w:rsidP="0015376B">
      <w:pPr>
        <w:rPr>
          <w:rFonts w:ascii="Arial" w:hAnsi="Arial" w:cs="Arial"/>
          <w:noProof/>
          <w:szCs w:val="24"/>
          <w:lang w:eastAsia="en-GB"/>
        </w:rPr>
      </w:pPr>
      <w:r w:rsidRPr="0015376B">
        <w:rPr>
          <w:rFonts w:ascii="Arial" w:hAnsi="Arial" w:cs="Arial"/>
          <w:noProof/>
          <w:szCs w:val="24"/>
          <w:lang w:eastAsia="en-GB"/>
        </w:rPr>
        <w:t>Manager</w:t>
      </w:r>
    </w:p>
    <w:p w14:paraId="1BA2063D" w14:textId="77777777" w:rsidR="0015376B" w:rsidRPr="0015376B" w:rsidRDefault="0015376B" w:rsidP="0015376B">
      <w:pPr>
        <w:rPr>
          <w:rFonts w:ascii="Arial" w:hAnsi="Arial" w:cs="Arial"/>
          <w:noProof/>
          <w:szCs w:val="24"/>
          <w:lang w:eastAsia="en-GB"/>
        </w:rPr>
      </w:pPr>
      <w:r w:rsidRPr="0015376B">
        <w:rPr>
          <w:rFonts w:ascii="Arial" w:hAnsi="Arial" w:cs="Arial"/>
          <w:noProof/>
          <w:szCs w:val="24"/>
          <w:lang w:eastAsia="en-GB"/>
        </w:rPr>
        <w:t>Thames Solent Team</w:t>
      </w:r>
    </w:p>
    <w:p w14:paraId="31D6051D" w14:textId="77777777" w:rsidR="0015376B" w:rsidRPr="0015376B" w:rsidRDefault="0015376B" w:rsidP="0015376B">
      <w:pPr>
        <w:rPr>
          <w:rFonts w:ascii="Arial" w:hAnsi="Arial" w:cs="Arial"/>
          <w:noProof/>
          <w:szCs w:val="24"/>
          <w:lang w:eastAsia="en-GB"/>
        </w:rPr>
      </w:pPr>
    </w:p>
    <w:p w14:paraId="7A8EF0CA" w14:textId="77777777" w:rsidR="0015376B" w:rsidRPr="0015376B" w:rsidRDefault="0015376B" w:rsidP="0015376B">
      <w:pPr>
        <w:rPr>
          <w:rFonts w:ascii="Arial" w:hAnsi="Arial" w:cs="Arial"/>
          <w:noProof/>
          <w:szCs w:val="24"/>
          <w:lang w:eastAsia="en-GB"/>
        </w:rPr>
      </w:pPr>
      <w:r w:rsidRPr="0015376B">
        <w:rPr>
          <w:rFonts w:ascii="Arial" w:hAnsi="Arial" w:cs="Arial"/>
          <w:noProof/>
          <w:szCs w:val="24"/>
          <w:lang w:eastAsia="en-GB"/>
        </w:rPr>
        <w:t xml:space="preserve">Tel: 07785 720536 </w:t>
      </w:r>
    </w:p>
    <w:p w14:paraId="69D26333" w14:textId="5DB1A191" w:rsidR="00F445AA" w:rsidRDefault="0015376B" w:rsidP="00E83A88">
      <w:pPr>
        <w:rPr>
          <w:rFonts w:ascii="Arial" w:hAnsi="Arial" w:cs="Arial"/>
        </w:rPr>
      </w:pPr>
      <w:r w:rsidRPr="0015376B">
        <w:rPr>
          <w:rFonts w:ascii="Arial" w:hAnsi="Arial" w:cs="Arial"/>
          <w:noProof/>
          <w:szCs w:val="24"/>
          <w:lang w:eastAsia="en-GB"/>
        </w:rPr>
        <w:t xml:space="preserve">Email: </w:t>
      </w:r>
      <w:hyperlink r:id="rId9" w:history="1">
        <w:r w:rsidRPr="0015376B">
          <w:rPr>
            <w:rStyle w:val="Hyperlink"/>
            <w:rFonts w:ascii="Arial" w:hAnsi="Arial" w:cs="Arial"/>
            <w:noProof/>
            <w:color w:val="0563C1"/>
            <w:szCs w:val="24"/>
            <w:lang w:eastAsia="en-GB"/>
          </w:rPr>
          <w:t>stephen.rudd@naturalengland.org.uk</w:t>
        </w:r>
      </w:hyperlink>
    </w:p>
    <w:sectPr w:rsidR="00F445AA" w:rsidSect="00C60AEF">
      <w:headerReference w:type="default" r:id="rId10"/>
      <w:footerReference w:type="even" r:id="rId11"/>
      <w:footerReference w:type="default" r:id="rId12"/>
      <w:pgSz w:w="11909" w:h="16834" w:code="9"/>
      <w:pgMar w:top="720" w:right="1800" w:bottom="1152"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BF1B" w14:textId="77777777" w:rsidR="00371654" w:rsidRDefault="00371654">
      <w:r>
        <w:separator/>
      </w:r>
    </w:p>
  </w:endnote>
  <w:endnote w:type="continuationSeparator" w:id="0">
    <w:p w14:paraId="56C2D0DA" w14:textId="77777777" w:rsidR="00371654" w:rsidRDefault="0037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CClogo">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7AA" w14:textId="77777777" w:rsidR="00D84014" w:rsidRDefault="00D840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75BDED" w14:textId="77777777" w:rsidR="00D84014" w:rsidRDefault="00D840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6EFC" w14:textId="77777777" w:rsidR="00D84014" w:rsidRDefault="00D84014">
    <w:pPr>
      <w:pStyle w:val="Footer"/>
      <w:framePr w:wrap="around" w:vAnchor="text" w:hAnchor="margin" w:xAlign="center" w:y="1"/>
      <w:rPr>
        <w:rStyle w:val="PageNumber"/>
      </w:rPr>
    </w:pPr>
  </w:p>
  <w:p w14:paraId="411CE65D" w14:textId="77777777" w:rsidR="00D84014" w:rsidRDefault="00D84014">
    <w:pPr>
      <w:pStyle w:val="Footer"/>
      <w:rPr>
        <w:rFonts w:ascii="Arial" w:hAnsi="Arial" w:cs="Arial"/>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AE92" w14:textId="77777777" w:rsidR="00371654" w:rsidRDefault="00371654">
      <w:r>
        <w:separator/>
      </w:r>
    </w:p>
  </w:footnote>
  <w:footnote w:type="continuationSeparator" w:id="0">
    <w:p w14:paraId="15998BE4" w14:textId="77777777" w:rsidR="00371654" w:rsidRDefault="0037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D5DF9" w14:textId="1A3C3700" w:rsidR="00D84014" w:rsidRDefault="00356E89">
    <w:pPr>
      <w:pStyle w:val="Header"/>
      <w:jc w:val="right"/>
      <w:rPr>
        <w:rFonts w:ascii="Arial" w:hAnsi="Arial" w:cs="Arial"/>
        <w:b/>
        <w:bCs/>
      </w:rPr>
    </w:pPr>
    <w:r w:rsidRPr="00D457AD">
      <w:rPr>
        <w:rFonts w:ascii="Arial" w:hAnsi="Arial" w:cs="Arial"/>
        <w:b/>
        <w:bCs/>
        <w:noProof/>
        <w:sz w:val="20"/>
        <w:lang w:val="en-US"/>
      </w:rPr>
      <mc:AlternateContent>
        <mc:Choice Requires="wps">
          <w:drawing>
            <wp:anchor distT="0" distB="0" distL="118745" distR="118745" simplePos="0" relativeHeight="251659264" behindDoc="1" locked="1" layoutInCell="1" allowOverlap="1" wp14:anchorId="1FA942DB" wp14:editId="6443DB2D">
              <wp:simplePos x="0" y="0"/>
              <wp:positionH relativeFrom="page">
                <wp:posOffset>5969000</wp:posOffset>
              </wp:positionH>
              <wp:positionV relativeFrom="page">
                <wp:posOffset>228600</wp:posOffset>
              </wp:positionV>
              <wp:extent cx="114681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2BB87" w14:textId="77777777" w:rsidR="00D84014" w:rsidRDefault="00D84014">
                          <w:pPr>
                            <w:rPr>
                              <w:rFonts w:ascii="Arial" w:hAnsi="Arial"/>
                              <w:b/>
                              <w:sz w:val="20"/>
                            </w:rPr>
                          </w:pP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942DB" id="_x0000_t202" coordsize="21600,21600" o:spt="202" path="m,l,21600r21600,l21600,xe">
              <v:stroke joinstyle="miter"/>
              <v:path gradientshapeok="t" o:connecttype="rect"/>
            </v:shapetype>
            <v:shape id="Text Box 4" o:spid="_x0000_s1026" type="#_x0000_t202" style="position:absolute;left:0;text-align:left;margin-left:470pt;margin-top:18pt;width:90.3pt;height:18pt;z-index:-251657216;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" stroked="f">
              <v:textbox inset=",,9pt">
                <w:txbxContent>
                  <w:p w14:paraId="7E62BB87" w14:textId="77777777" w:rsidR="00D84014" w:rsidRDefault="00D84014">
                    <w:pPr>
                      <w:rPr>
                        <w:rFonts w:ascii="Arial" w:hAnsi="Arial"/>
                        <w:b/>
                        <w:sz w:val="20"/>
                      </w:rPr>
                    </w:pP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8240" behindDoc="1" locked="1" layoutInCell="1" allowOverlap="1" wp14:anchorId="3B767DD6" wp14:editId="764D00B0">
              <wp:simplePos x="0" y="0"/>
              <wp:positionH relativeFrom="page">
                <wp:posOffset>5969000</wp:posOffset>
              </wp:positionH>
              <wp:positionV relativeFrom="page">
                <wp:posOffset>228600</wp:posOffset>
              </wp:positionV>
              <wp:extent cx="114681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13FDEA"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67DD6" id="Text Box 3" o:spid="_x0000_s1027" type="#_x0000_t202" style="position:absolute;left:0;text-align:left;margin-left:470pt;margin-top:18pt;width:90.3pt;height:18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ECMUbAMAgAA&#10;9wMAAA4AAAAAAAAAAAAAAAAALgIAAGRycy9lMm9Eb2MueG1sUEsBAi0AFAAGAAgAAAAhADHyY2De&#10;AAAACgEAAA8AAAAAAAAAAAAAAAAAZgQAAGRycy9kb3ducmV2LnhtbFBLBQYAAAAABAAEAPMAAABx&#10;BQAAAAA=&#10;" stroked="f">
              <v:textbox inset=",,9pt">
                <w:txbxContent>
                  <w:p w14:paraId="0A13FDEA"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7216" behindDoc="1" locked="1" layoutInCell="1" allowOverlap="1" wp14:anchorId="4BC65003" wp14:editId="38B644FD">
              <wp:simplePos x="0" y="0"/>
              <wp:positionH relativeFrom="page">
                <wp:posOffset>5969000</wp:posOffset>
              </wp:positionH>
              <wp:positionV relativeFrom="page">
                <wp:posOffset>228600</wp:posOffset>
              </wp:positionV>
              <wp:extent cx="114681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7FB43"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65003" id="Text Box 2" o:spid="_x0000_s1028" type="#_x0000_t202" style="position:absolute;left:0;text-align:left;margin-left:470pt;margin-top:18pt;width:90.3pt;height:18pt;z-index:-251659264;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" stroked="f">
              <v:textbox inset=",,9pt">
                <w:txbxContent>
                  <w:p w14:paraId="7EA7FB43"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r w:rsidRPr="00D457AD">
      <w:rPr>
        <w:rFonts w:ascii="Arial" w:hAnsi="Arial" w:cs="Arial"/>
        <w:b/>
        <w:bCs/>
        <w:noProof/>
        <w:sz w:val="20"/>
        <w:lang w:val="en-US"/>
      </w:rPr>
      <mc:AlternateContent>
        <mc:Choice Requires="wps">
          <w:drawing>
            <wp:anchor distT="0" distB="0" distL="118745" distR="118745" simplePos="0" relativeHeight="251656192" behindDoc="1" locked="1" layoutInCell="1" allowOverlap="1" wp14:anchorId="11F851B1" wp14:editId="6DA36A1B">
              <wp:simplePos x="0" y="0"/>
              <wp:positionH relativeFrom="page">
                <wp:posOffset>5969000</wp:posOffset>
              </wp:positionH>
              <wp:positionV relativeFrom="page">
                <wp:posOffset>228600</wp:posOffset>
              </wp:positionV>
              <wp:extent cx="114681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EC3D6" w14:textId="77777777" w:rsidR="00D84014" w:rsidRDefault="00D84014">
                          <w:pPr>
                            <w:rPr>
                              <w:rFonts w:ascii="Arial" w:hAnsi="Arial"/>
                              <w:b/>
                              <w:sz w:val="20"/>
                            </w:rPr>
                          </w:pPr>
                          <w:r>
                            <w:rPr>
                              <w:rFonts w:ascii="Arial" w:hAnsi="Arial"/>
                              <w:b/>
                              <w:sz w:val="20"/>
                            </w:rPr>
                            <w:t>[RESTRICTED]</w:t>
                          </w:r>
                        </w:p>
                      </w:txbxContent>
                    </wps:txbx>
                    <wps:bodyPr rot="0" vert="horz" wrap="square" lIns="91440" tIns="45720" rIns="1143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51B1" id="Text Box 1" o:spid="_x0000_s1029" type="#_x0000_t202" style="position:absolute;left:0;text-align:left;margin-left:470pt;margin-top:18pt;width:90.3pt;height:18pt;z-index:-25166028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" stroked="f">
              <v:textbox inset=",,9pt">
                <w:txbxContent>
                  <w:p w14:paraId="186EC3D6" w14:textId="77777777" w:rsidR="00D84014" w:rsidRDefault="00D84014">
                    <w:pPr>
                      <w:rPr>
                        <w:rFonts w:ascii="Arial" w:hAnsi="Arial"/>
                        <w:b/>
                        <w:sz w:val="20"/>
                      </w:rPr>
                    </w:pPr>
                    <w:r>
                      <w:rPr>
                        <w:rFonts w:ascii="Arial" w:hAnsi="Arial"/>
                        <w:b/>
                        <w:sz w:val="20"/>
                      </w:rPr>
                      <w:t>[RESTRICTED]</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563C"/>
    <w:multiLevelType w:val="hybridMultilevel"/>
    <w:tmpl w:val="385A444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 w15:restartNumberingAfterBreak="0">
    <w:nsid w:val="0FE57FFC"/>
    <w:multiLevelType w:val="hybridMultilevel"/>
    <w:tmpl w:val="768445FE"/>
    <w:lvl w:ilvl="0" w:tplc="8E90C510">
      <w:start w:val="1"/>
      <w:numFmt w:val="bullet"/>
      <w:pStyle w:val="Norm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F7234"/>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1C57285"/>
    <w:multiLevelType w:val="hybridMultilevel"/>
    <w:tmpl w:val="5B2AB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B3AD3"/>
    <w:multiLevelType w:val="multilevel"/>
    <w:tmpl w:val="BDDA0C46"/>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1106"/>
        </w:tabs>
        <w:ind w:left="1106" w:hanging="567"/>
      </w:pPr>
      <w:rPr>
        <w:rFonts w:hint="default"/>
      </w:rPr>
    </w:lvl>
    <w:lvl w:ilvl="2">
      <w:start w:val="1"/>
      <w:numFmt w:val="lowerLetter"/>
      <w:lvlText w:val="%3)"/>
      <w:lvlJc w:val="left"/>
      <w:pPr>
        <w:tabs>
          <w:tab w:val="num" w:pos="899"/>
        </w:tabs>
        <w:ind w:left="851" w:hanging="312"/>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3B4FE2"/>
    <w:multiLevelType w:val="hybridMultilevel"/>
    <w:tmpl w:val="AE3CD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84164C"/>
    <w:multiLevelType w:val="hybridMultilevel"/>
    <w:tmpl w:val="395A9FEA"/>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BB3956"/>
    <w:multiLevelType w:val="hybridMultilevel"/>
    <w:tmpl w:val="95B00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6546C"/>
    <w:multiLevelType w:val="hybridMultilevel"/>
    <w:tmpl w:val="FD52D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1003C"/>
    <w:multiLevelType w:val="hybridMultilevel"/>
    <w:tmpl w:val="113C9604"/>
    <w:lvl w:ilvl="0" w:tplc="CE6EE4B8">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F53590"/>
    <w:multiLevelType w:val="hybridMultilevel"/>
    <w:tmpl w:val="F0FC9DE4"/>
    <w:lvl w:ilvl="0" w:tplc="9BCE94AC">
      <w:start w:val="8"/>
      <w:numFmt w:val="bullet"/>
      <w:lvlText w:val="-"/>
      <w:lvlJc w:val="left"/>
      <w:pPr>
        <w:ind w:left="899" w:hanging="360"/>
      </w:pPr>
      <w:rPr>
        <w:rFonts w:ascii="Arial" w:eastAsia="Times New Roman" w:hAnsi="Arial" w:cs="Aria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1" w15:restartNumberingAfterBreak="0">
    <w:nsid w:val="370B6AF8"/>
    <w:multiLevelType w:val="hybridMultilevel"/>
    <w:tmpl w:val="1730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B23F4"/>
    <w:multiLevelType w:val="hybridMultilevel"/>
    <w:tmpl w:val="2D4C0980"/>
    <w:lvl w:ilvl="0" w:tplc="D97AA89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3" w15:restartNumberingAfterBreak="0">
    <w:nsid w:val="49520812"/>
    <w:multiLevelType w:val="hybridMultilevel"/>
    <w:tmpl w:val="D76CECE2"/>
    <w:lvl w:ilvl="0" w:tplc="65B66122">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C3453"/>
    <w:multiLevelType w:val="hybridMultilevel"/>
    <w:tmpl w:val="35427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2953E3"/>
    <w:multiLevelType w:val="hybridMultilevel"/>
    <w:tmpl w:val="6D0CC2B8"/>
    <w:lvl w:ilvl="0" w:tplc="83C0BB6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D2FB5"/>
    <w:multiLevelType w:val="hybridMultilevel"/>
    <w:tmpl w:val="01DEF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CFE0ED7"/>
    <w:multiLevelType w:val="hybridMultilevel"/>
    <w:tmpl w:val="076E7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93556"/>
    <w:multiLevelType w:val="hybridMultilevel"/>
    <w:tmpl w:val="C6E4BE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E02312"/>
    <w:multiLevelType w:val="hybridMultilevel"/>
    <w:tmpl w:val="22243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AEF7DF7"/>
    <w:multiLevelType w:val="hybridMultilevel"/>
    <w:tmpl w:val="F0907E10"/>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C60149"/>
    <w:multiLevelType w:val="hybridMultilevel"/>
    <w:tmpl w:val="08DC18D4"/>
    <w:lvl w:ilvl="0" w:tplc="E340CF80">
      <w:start w:val="1"/>
      <w:numFmt w:val="decimal"/>
      <w:lvlText w:val="%1"/>
      <w:lvlJc w:val="left"/>
      <w:pPr>
        <w:tabs>
          <w:tab w:val="num" w:pos="539"/>
        </w:tabs>
        <w:ind w:left="539" w:hanging="53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4"/>
  </w:num>
  <w:num w:numId="3">
    <w:abstractNumId w:val="17"/>
  </w:num>
  <w:num w:numId="4">
    <w:abstractNumId w:val="19"/>
  </w:num>
  <w:num w:numId="5">
    <w:abstractNumId w:val="12"/>
  </w:num>
  <w:num w:numId="6">
    <w:abstractNumId w:val="16"/>
  </w:num>
  <w:num w:numId="7">
    <w:abstractNumId w:val="18"/>
  </w:num>
  <w:num w:numId="8">
    <w:abstractNumId w:val="2"/>
  </w:num>
  <w:num w:numId="9">
    <w:abstractNumId w:val="21"/>
  </w:num>
  <w:num w:numId="10">
    <w:abstractNumId w:val="6"/>
  </w:num>
  <w:num w:numId="11">
    <w:abstractNumId w:val="4"/>
  </w:num>
  <w:num w:numId="12">
    <w:abstractNumId w:val="15"/>
  </w:num>
  <w:num w:numId="13">
    <w:abstractNumId w:val="1"/>
  </w:num>
  <w:num w:numId="14">
    <w:abstractNumId w:val="10"/>
  </w:num>
  <w:num w:numId="15">
    <w:abstractNumId w:val="0"/>
  </w:num>
  <w:num w:numId="16">
    <w:abstractNumId w:val="20"/>
  </w:num>
  <w:num w:numId="17">
    <w:abstractNumId w:val="9"/>
  </w:num>
  <w:num w:numId="18">
    <w:abstractNumId w:val="13"/>
  </w:num>
  <w:num w:numId="19">
    <w:abstractNumId w:val="11"/>
  </w:num>
  <w:num w:numId="20">
    <w:abstractNumId w:val="5"/>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E89"/>
    <w:rsid w:val="000020ED"/>
    <w:rsid w:val="0001016B"/>
    <w:rsid w:val="0001745A"/>
    <w:rsid w:val="00086133"/>
    <w:rsid w:val="000A3B92"/>
    <w:rsid w:val="000C47FB"/>
    <w:rsid w:val="000C4BED"/>
    <w:rsid w:val="001045B5"/>
    <w:rsid w:val="00112DDC"/>
    <w:rsid w:val="0015376B"/>
    <w:rsid w:val="001705E6"/>
    <w:rsid w:val="00197CC1"/>
    <w:rsid w:val="002472B0"/>
    <w:rsid w:val="00270A4C"/>
    <w:rsid w:val="00275B23"/>
    <w:rsid w:val="0028006C"/>
    <w:rsid w:val="00281623"/>
    <w:rsid w:val="002838AC"/>
    <w:rsid w:val="00291B65"/>
    <w:rsid w:val="002B540F"/>
    <w:rsid w:val="002C76D5"/>
    <w:rsid w:val="002D3E60"/>
    <w:rsid w:val="002E4681"/>
    <w:rsid w:val="00356E89"/>
    <w:rsid w:val="00371654"/>
    <w:rsid w:val="0037328F"/>
    <w:rsid w:val="00387B1E"/>
    <w:rsid w:val="003A1FE2"/>
    <w:rsid w:val="003D0FD6"/>
    <w:rsid w:val="003D2E5F"/>
    <w:rsid w:val="003D5E52"/>
    <w:rsid w:val="0040699A"/>
    <w:rsid w:val="00467A1E"/>
    <w:rsid w:val="00471176"/>
    <w:rsid w:val="00473293"/>
    <w:rsid w:val="00476107"/>
    <w:rsid w:val="004834D3"/>
    <w:rsid w:val="004938BE"/>
    <w:rsid w:val="004D0296"/>
    <w:rsid w:val="004D71BD"/>
    <w:rsid w:val="00500BE6"/>
    <w:rsid w:val="00507662"/>
    <w:rsid w:val="005230F6"/>
    <w:rsid w:val="00523251"/>
    <w:rsid w:val="00525FCA"/>
    <w:rsid w:val="00533174"/>
    <w:rsid w:val="0053607E"/>
    <w:rsid w:val="005825D8"/>
    <w:rsid w:val="005B679E"/>
    <w:rsid w:val="005B67A5"/>
    <w:rsid w:val="005C2D81"/>
    <w:rsid w:val="005D47E1"/>
    <w:rsid w:val="006112A0"/>
    <w:rsid w:val="00617991"/>
    <w:rsid w:val="006322FE"/>
    <w:rsid w:val="00654417"/>
    <w:rsid w:val="006732C2"/>
    <w:rsid w:val="0069623B"/>
    <w:rsid w:val="00711218"/>
    <w:rsid w:val="0072549F"/>
    <w:rsid w:val="0074415D"/>
    <w:rsid w:val="0074787A"/>
    <w:rsid w:val="0075390E"/>
    <w:rsid w:val="0077761D"/>
    <w:rsid w:val="00785872"/>
    <w:rsid w:val="007C6506"/>
    <w:rsid w:val="007E5A69"/>
    <w:rsid w:val="007F52DD"/>
    <w:rsid w:val="007F7DD5"/>
    <w:rsid w:val="00843DD4"/>
    <w:rsid w:val="008B344E"/>
    <w:rsid w:val="009002B9"/>
    <w:rsid w:val="009030F8"/>
    <w:rsid w:val="009203A0"/>
    <w:rsid w:val="009343F3"/>
    <w:rsid w:val="009C2A66"/>
    <w:rsid w:val="00A61118"/>
    <w:rsid w:val="00A65350"/>
    <w:rsid w:val="00A71388"/>
    <w:rsid w:val="00A74F0F"/>
    <w:rsid w:val="00A86744"/>
    <w:rsid w:val="00AA2DF9"/>
    <w:rsid w:val="00AB16AD"/>
    <w:rsid w:val="00AB419D"/>
    <w:rsid w:val="00AB6595"/>
    <w:rsid w:val="00B071B8"/>
    <w:rsid w:val="00B101C2"/>
    <w:rsid w:val="00B20C37"/>
    <w:rsid w:val="00B37C1A"/>
    <w:rsid w:val="00B426D2"/>
    <w:rsid w:val="00B534BA"/>
    <w:rsid w:val="00B73221"/>
    <w:rsid w:val="00B83A74"/>
    <w:rsid w:val="00B844F8"/>
    <w:rsid w:val="00BE078A"/>
    <w:rsid w:val="00BE5BE8"/>
    <w:rsid w:val="00C03D12"/>
    <w:rsid w:val="00C21657"/>
    <w:rsid w:val="00C60AEF"/>
    <w:rsid w:val="00C86551"/>
    <w:rsid w:val="00C9094F"/>
    <w:rsid w:val="00C97EE3"/>
    <w:rsid w:val="00CE0E78"/>
    <w:rsid w:val="00D06853"/>
    <w:rsid w:val="00D212A5"/>
    <w:rsid w:val="00D33311"/>
    <w:rsid w:val="00D44055"/>
    <w:rsid w:val="00D457AD"/>
    <w:rsid w:val="00D5681C"/>
    <w:rsid w:val="00D6082A"/>
    <w:rsid w:val="00D61AD0"/>
    <w:rsid w:val="00D84014"/>
    <w:rsid w:val="00DA331C"/>
    <w:rsid w:val="00DA42BB"/>
    <w:rsid w:val="00DB56EC"/>
    <w:rsid w:val="00DC1415"/>
    <w:rsid w:val="00DD53B0"/>
    <w:rsid w:val="00DE3E2D"/>
    <w:rsid w:val="00DF2782"/>
    <w:rsid w:val="00DF558E"/>
    <w:rsid w:val="00E01A74"/>
    <w:rsid w:val="00E06D8B"/>
    <w:rsid w:val="00E44879"/>
    <w:rsid w:val="00E65686"/>
    <w:rsid w:val="00E77B86"/>
    <w:rsid w:val="00E83A88"/>
    <w:rsid w:val="00E95BB2"/>
    <w:rsid w:val="00EC6051"/>
    <w:rsid w:val="00EE7DAE"/>
    <w:rsid w:val="00EF375E"/>
    <w:rsid w:val="00F01679"/>
    <w:rsid w:val="00F02FF1"/>
    <w:rsid w:val="00F07A91"/>
    <w:rsid w:val="00F07DAA"/>
    <w:rsid w:val="00F236D4"/>
    <w:rsid w:val="00F30B63"/>
    <w:rsid w:val="00F445AA"/>
    <w:rsid w:val="00F93560"/>
    <w:rsid w:val="00F95EA5"/>
    <w:rsid w:val="00FA6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17FABD4"/>
  <w15:chartTrackingRefBased/>
  <w15:docId w15:val="{A4314084-0AE7-450E-8EEA-8FDDF59B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D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C60AEF"/>
    <w:pPr>
      <w:keepNext/>
      <w:spacing w:before="240" w:after="60"/>
      <w:outlineLvl w:val="0"/>
    </w:pPr>
    <w:rPr>
      <w:rFonts w:ascii="Arial" w:hAnsi="Arial"/>
      <w:b/>
      <w:kern w:val="28"/>
      <w:sz w:val="28"/>
    </w:rPr>
  </w:style>
  <w:style w:type="paragraph" w:styleId="Heading2">
    <w:name w:val="heading 2"/>
    <w:basedOn w:val="Heading1"/>
    <w:next w:val="Normal"/>
    <w:qFormat/>
    <w:rsid w:val="00C60AEF"/>
    <w:pPr>
      <w:outlineLvl w:val="1"/>
    </w:pPr>
    <w:rPr>
      <w:sz w:val="24"/>
    </w:rPr>
  </w:style>
  <w:style w:type="paragraph" w:styleId="Heading3">
    <w:name w:val="heading 3"/>
    <w:basedOn w:val="Heading2"/>
    <w:next w:val="Normal"/>
    <w:link w:val="Heading3Char"/>
    <w:qFormat/>
    <w:rsid w:val="00C60AEF"/>
    <w:pPr>
      <w:outlineLvl w:val="2"/>
    </w:pPr>
    <w:rPr>
      <w:b w:val="0"/>
    </w:rPr>
  </w:style>
  <w:style w:type="paragraph" w:styleId="Heading4">
    <w:name w:val="heading 4"/>
    <w:basedOn w:val="Normal"/>
    <w:next w:val="Normal"/>
    <w:qFormat/>
    <w:rsid w:val="00C60AEF"/>
    <w:pPr>
      <w:keepNext/>
      <w:overflowPunct/>
      <w:autoSpaceDE/>
      <w:autoSpaceDN/>
      <w:adjustRightInd/>
      <w:jc w:val="center"/>
      <w:textAlignment w:val="auto"/>
      <w:outlineLvl w:val="3"/>
    </w:pPr>
    <w:rPr>
      <w:b/>
      <w:sz w:val="28"/>
    </w:rPr>
  </w:style>
  <w:style w:type="paragraph" w:styleId="Heading5">
    <w:name w:val="heading 5"/>
    <w:basedOn w:val="Normal"/>
    <w:next w:val="Normal"/>
    <w:qFormat/>
    <w:rsid w:val="00C60AEF"/>
    <w:pPr>
      <w:keepNext/>
      <w:overflowPunct/>
      <w:autoSpaceDE/>
      <w:autoSpaceDN/>
      <w:adjustRightInd/>
      <w:jc w:val="right"/>
      <w:textAlignment w:val="auto"/>
      <w:outlineLvl w:val="4"/>
    </w:pPr>
    <w:rPr>
      <w:rFonts w:ascii="SCClogo" w:hAnsi="SCClogo"/>
      <w:sz w:val="160"/>
    </w:rPr>
  </w:style>
  <w:style w:type="paragraph" w:styleId="Heading6">
    <w:name w:val="heading 6"/>
    <w:basedOn w:val="Normal"/>
    <w:next w:val="Normal"/>
    <w:qFormat/>
    <w:rsid w:val="00C60AEF"/>
    <w:pPr>
      <w:keepNext/>
      <w:pBdr>
        <w:top w:val="single" w:sz="4" w:space="1" w:color="auto"/>
        <w:left w:val="single" w:sz="4" w:space="4" w:color="auto"/>
        <w:bottom w:val="single" w:sz="4" w:space="1" w:color="auto"/>
        <w:right w:val="single" w:sz="4" w:space="4" w:color="auto"/>
      </w:pBdr>
      <w:outlineLvl w:val="5"/>
    </w:pPr>
    <w:rPr>
      <w:rFonts w:ascii="Arial" w:hAnsi="Arial" w:cs="Arial"/>
      <w:b/>
      <w:bCs/>
      <w:sz w:val="22"/>
      <w:u w:val="single"/>
    </w:rPr>
  </w:style>
  <w:style w:type="paragraph" w:styleId="Heading7">
    <w:name w:val="heading 7"/>
    <w:basedOn w:val="Normal"/>
    <w:next w:val="Normal"/>
    <w:qFormat/>
    <w:rsid w:val="00C60AEF"/>
    <w:pPr>
      <w:keepNext/>
      <w:jc w:val="center"/>
      <w:outlineLvl w:val="6"/>
    </w:pPr>
    <w:rPr>
      <w:rFonts w:ascii="Arial" w:hAnsi="Arial" w:cs="Arial"/>
      <w:sz w:val="28"/>
    </w:rPr>
  </w:style>
  <w:style w:type="paragraph" w:styleId="Heading8">
    <w:name w:val="heading 8"/>
    <w:basedOn w:val="Normal"/>
    <w:next w:val="Normal"/>
    <w:qFormat/>
    <w:rsid w:val="00C60AEF"/>
    <w:pPr>
      <w:keepNext/>
      <w:ind w:left="1425" w:hanging="716"/>
      <w:outlineLvl w:val="7"/>
    </w:pPr>
    <w:rPr>
      <w:rFonts w:ascii="Arial" w:hAnsi="Arial" w:cs="Arial"/>
      <w:b/>
      <w:bCs/>
      <w:sz w:val="22"/>
    </w:rPr>
  </w:style>
  <w:style w:type="paragraph" w:styleId="Heading9">
    <w:name w:val="heading 9"/>
    <w:basedOn w:val="Normal"/>
    <w:next w:val="Normal"/>
    <w:qFormat/>
    <w:rsid w:val="00C60AEF"/>
    <w:pPr>
      <w:keepNext/>
      <w:ind w:left="993"/>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0AEF"/>
    <w:pPr>
      <w:spacing w:before="240" w:after="60"/>
      <w:jc w:val="center"/>
    </w:pPr>
    <w:rPr>
      <w:rFonts w:ascii="Arial" w:hAnsi="Arial"/>
      <w:b/>
      <w:kern w:val="28"/>
      <w:sz w:val="32"/>
    </w:rPr>
  </w:style>
  <w:style w:type="paragraph" w:styleId="Header">
    <w:name w:val="header"/>
    <w:basedOn w:val="Normal"/>
    <w:semiHidden/>
    <w:rsid w:val="00C60AEF"/>
    <w:pPr>
      <w:tabs>
        <w:tab w:val="center" w:pos="4153"/>
        <w:tab w:val="right" w:pos="8306"/>
      </w:tabs>
    </w:pPr>
  </w:style>
  <w:style w:type="paragraph" w:styleId="Footer">
    <w:name w:val="footer"/>
    <w:basedOn w:val="Normal"/>
    <w:semiHidden/>
    <w:rsid w:val="00C60AEF"/>
    <w:pPr>
      <w:tabs>
        <w:tab w:val="center" w:pos="4153"/>
        <w:tab w:val="right" w:pos="8306"/>
      </w:tabs>
    </w:pPr>
  </w:style>
  <w:style w:type="character" w:styleId="PageNumber">
    <w:name w:val="page number"/>
    <w:basedOn w:val="DefaultParagraphFont"/>
    <w:semiHidden/>
    <w:rsid w:val="00C60AEF"/>
  </w:style>
  <w:style w:type="paragraph" w:styleId="BodyText">
    <w:name w:val="Body Text"/>
    <w:aliases w:val="I3Body Text,bt,heading3,heading_txt,bodytxy2,CV Body Text,One Page Summary,contents,body text,Bodytext"/>
    <w:basedOn w:val="Normal"/>
    <w:semiHidden/>
    <w:rsid w:val="00C60AEF"/>
    <w:pPr>
      <w:pBdr>
        <w:top w:val="single" w:sz="4" w:space="1" w:color="auto"/>
        <w:left w:val="single" w:sz="4" w:space="4" w:color="auto"/>
        <w:bottom w:val="single" w:sz="4" w:space="1" w:color="auto"/>
        <w:right w:val="single" w:sz="4" w:space="4" w:color="auto"/>
      </w:pBdr>
      <w:tabs>
        <w:tab w:val="left" w:pos="0"/>
        <w:tab w:val="left" w:pos="1260"/>
      </w:tabs>
    </w:pPr>
    <w:rPr>
      <w:rFonts w:ascii="Arial" w:hAnsi="Arial" w:cs="Arial"/>
      <w:sz w:val="22"/>
    </w:rPr>
  </w:style>
  <w:style w:type="paragraph" w:styleId="BodyTextIndent3">
    <w:name w:val="Body Text Indent 3"/>
    <w:basedOn w:val="Normal"/>
    <w:semiHidden/>
    <w:rsid w:val="00C60AEF"/>
    <w:pPr>
      <w:tabs>
        <w:tab w:val="left" w:pos="720"/>
        <w:tab w:val="left" w:pos="900"/>
        <w:tab w:val="left" w:pos="1260"/>
        <w:tab w:val="left" w:pos="2304"/>
        <w:tab w:val="left" w:pos="3168"/>
      </w:tabs>
      <w:overflowPunct/>
      <w:autoSpaceDE/>
      <w:autoSpaceDN/>
      <w:adjustRightInd/>
      <w:spacing w:after="240"/>
      <w:ind w:left="900" w:hanging="900"/>
      <w:textAlignment w:val="auto"/>
    </w:pPr>
    <w:rPr>
      <w:bCs/>
      <w:sz w:val="22"/>
      <w:szCs w:val="24"/>
    </w:rPr>
  </w:style>
  <w:style w:type="paragraph" w:styleId="BodyTextIndent">
    <w:name w:val="Body Text Indent"/>
    <w:basedOn w:val="Normal"/>
    <w:semiHidden/>
    <w:rsid w:val="00C60AEF"/>
    <w:pPr>
      <w:spacing w:after="240"/>
      <w:ind w:left="1440" w:hanging="589"/>
    </w:pPr>
    <w:rPr>
      <w:lang w:val="en-US"/>
    </w:rPr>
  </w:style>
  <w:style w:type="paragraph" w:styleId="BodyText3">
    <w:name w:val="Body Text 3"/>
    <w:basedOn w:val="Normal"/>
    <w:semiHidden/>
    <w:rsid w:val="00C60AEF"/>
    <w:pPr>
      <w:pBdr>
        <w:top w:val="single" w:sz="4" w:space="1" w:color="auto"/>
        <w:left w:val="single" w:sz="4" w:space="4" w:color="auto"/>
        <w:bottom w:val="single" w:sz="4" w:space="1" w:color="auto"/>
        <w:right w:val="single" w:sz="4" w:space="4" w:color="auto"/>
      </w:pBdr>
      <w:overflowPunct/>
      <w:autoSpaceDE/>
      <w:autoSpaceDN/>
      <w:adjustRightInd/>
      <w:spacing w:after="240"/>
      <w:textAlignment w:val="auto"/>
    </w:pPr>
    <w:rPr>
      <w:rFonts w:ascii="Arial" w:hAnsi="Arial" w:cs="Arial"/>
      <w:bCs/>
      <w:sz w:val="22"/>
    </w:rPr>
  </w:style>
  <w:style w:type="paragraph" w:styleId="BodyTextIndent2">
    <w:name w:val="Body Text Indent 2"/>
    <w:basedOn w:val="Normal"/>
    <w:semiHidden/>
    <w:rsid w:val="00C60AEF"/>
    <w:pPr>
      <w:ind w:left="993"/>
    </w:pPr>
    <w:rPr>
      <w:rFonts w:ascii="Arial" w:hAnsi="Arial" w:cs="Arial"/>
      <w:sz w:val="22"/>
    </w:rPr>
  </w:style>
  <w:style w:type="paragraph" w:styleId="BodyText2">
    <w:name w:val="Body Text 2"/>
    <w:basedOn w:val="Normal"/>
    <w:semiHidden/>
    <w:rsid w:val="00C60AEF"/>
    <w:rPr>
      <w:rFonts w:ascii="Arial" w:hAnsi="Arial" w:cs="Arial"/>
      <w:b/>
      <w:bCs/>
      <w:sz w:val="22"/>
    </w:rPr>
  </w:style>
  <w:style w:type="character" w:styleId="Hyperlink">
    <w:name w:val="Hyperlink"/>
    <w:basedOn w:val="DefaultParagraphFont"/>
    <w:rsid w:val="00C60AEF"/>
    <w:rPr>
      <w:color w:val="0000FF"/>
      <w:u w:val="single"/>
    </w:rPr>
  </w:style>
  <w:style w:type="paragraph" w:styleId="BalloonText">
    <w:name w:val="Balloon Text"/>
    <w:basedOn w:val="Normal"/>
    <w:link w:val="BalloonTextChar"/>
    <w:uiPriority w:val="99"/>
    <w:semiHidden/>
    <w:unhideWhenUsed/>
    <w:rsid w:val="00B426D2"/>
    <w:rPr>
      <w:rFonts w:ascii="Tahoma" w:hAnsi="Tahoma" w:cs="Tahoma"/>
      <w:sz w:val="16"/>
      <w:szCs w:val="16"/>
    </w:rPr>
  </w:style>
  <w:style w:type="character" w:customStyle="1" w:styleId="BalloonTextChar">
    <w:name w:val="Balloon Text Char"/>
    <w:basedOn w:val="DefaultParagraphFont"/>
    <w:link w:val="BalloonText"/>
    <w:uiPriority w:val="99"/>
    <w:semiHidden/>
    <w:rsid w:val="00B426D2"/>
    <w:rPr>
      <w:rFonts w:ascii="Tahoma" w:hAnsi="Tahoma" w:cs="Tahoma"/>
      <w:sz w:val="16"/>
      <w:szCs w:val="16"/>
      <w:lang w:eastAsia="en-US"/>
    </w:rPr>
  </w:style>
  <w:style w:type="paragraph" w:styleId="ListParagraph">
    <w:name w:val="List Paragraph"/>
    <w:aliases w:val="Dot pt,No Spacing1,List Paragraph Char Char Char,Indicator Text"/>
    <w:basedOn w:val="Normal"/>
    <w:link w:val="ListParagraphChar"/>
    <w:uiPriority w:val="34"/>
    <w:qFormat/>
    <w:rsid w:val="00D44055"/>
    <w:pPr>
      <w:numPr>
        <w:numId w:val="12"/>
      </w:numPr>
      <w:overflowPunct/>
      <w:autoSpaceDE/>
      <w:autoSpaceDN/>
      <w:adjustRightInd/>
      <w:spacing w:after="240"/>
      <w:ind w:hanging="720"/>
      <w:textAlignment w:val="auto"/>
    </w:pPr>
    <w:rPr>
      <w:rFonts w:ascii="Arial" w:eastAsia="Times" w:hAnsi="Arial"/>
      <w:iCs/>
      <w:color w:val="000000"/>
      <w:sz w:val="22"/>
    </w:rPr>
  </w:style>
  <w:style w:type="paragraph" w:customStyle="1" w:styleId="ReportParagraph">
    <w:name w:val="Report Paragraph"/>
    <w:basedOn w:val="ListParagraph"/>
    <w:link w:val="ReportParagraphChar"/>
    <w:qFormat/>
    <w:rsid w:val="00D44055"/>
  </w:style>
  <w:style w:type="character" w:customStyle="1" w:styleId="ReportParagraphChar">
    <w:name w:val="Report Paragraph Char"/>
    <w:basedOn w:val="DefaultParagraphFont"/>
    <w:link w:val="ReportParagraph"/>
    <w:rsid w:val="00D44055"/>
    <w:rPr>
      <w:rFonts w:ascii="Arial" w:eastAsia="Times" w:hAnsi="Arial"/>
      <w:iCs/>
      <w:color w:val="000000"/>
      <w:sz w:val="22"/>
      <w:lang w:eastAsia="en-US"/>
    </w:rPr>
  </w:style>
  <w:style w:type="paragraph" w:customStyle="1" w:styleId="NormalBulletedlist">
    <w:name w:val="Normal Bulleted list"/>
    <w:basedOn w:val="ListParagraph"/>
    <w:link w:val="NormalBulletedlistChar"/>
    <w:qFormat/>
    <w:rsid w:val="00D44055"/>
    <w:pPr>
      <w:numPr>
        <w:numId w:val="13"/>
      </w:numPr>
      <w:spacing w:after="0"/>
    </w:pPr>
  </w:style>
  <w:style w:type="character" w:customStyle="1" w:styleId="NormalBulletedlistChar">
    <w:name w:val="Normal Bulleted list Char"/>
    <w:basedOn w:val="DefaultParagraphFont"/>
    <w:link w:val="NormalBulletedlist"/>
    <w:rsid w:val="00D44055"/>
    <w:rPr>
      <w:rFonts w:ascii="Arial" w:eastAsia="Times" w:hAnsi="Arial"/>
      <w:iCs/>
      <w:color w:val="000000"/>
      <w:sz w:val="22"/>
      <w:lang w:eastAsia="en-US"/>
    </w:rPr>
  </w:style>
  <w:style w:type="character" w:styleId="FollowedHyperlink">
    <w:name w:val="FollowedHyperlink"/>
    <w:basedOn w:val="DefaultParagraphFont"/>
    <w:uiPriority w:val="99"/>
    <w:semiHidden/>
    <w:unhideWhenUsed/>
    <w:rsid w:val="00C21657"/>
    <w:rPr>
      <w:color w:val="954F72" w:themeColor="followedHyperlink"/>
      <w:u w:val="single"/>
    </w:rPr>
  </w:style>
  <w:style w:type="character" w:styleId="UnresolvedMention">
    <w:name w:val="Unresolved Mention"/>
    <w:basedOn w:val="DefaultParagraphFont"/>
    <w:uiPriority w:val="99"/>
    <w:semiHidden/>
    <w:unhideWhenUsed/>
    <w:rsid w:val="0001016B"/>
    <w:rPr>
      <w:color w:val="605E5C"/>
      <w:shd w:val="clear" w:color="auto" w:fill="E1DFDD"/>
    </w:rPr>
  </w:style>
  <w:style w:type="character" w:customStyle="1" w:styleId="Heading3Char">
    <w:name w:val="Heading 3 Char"/>
    <w:basedOn w:val="DefaultParagraphFont"/>
    <w:link w:val="Heading3"/>
    <w:rsid w:val="0028006C"/>
    <w:rPr>
      <w:rFonts w:ascii="Arial" w:hAnsi="Arial"/>
      <w:kern w:val="28"/>
      <w:sz w:val="24"/>
      <w:lang w:eastAsia="en-US"/>
    </w:rPr>
  </w:style>
  <w:style w:type="character" w:customStyle="1" w:styleId="ListParagraphChar">
    <w:name w:val="List Paragraph Char"/>
    <w:aliases w:val="Dot pt Char,No Spacing1 Char,List Paragraph Char Char Char Char,Indicator Text Char"/>
    <w:basedOn w:val="DefaultParagraphFont"/>
    <w:link w:val="ListParagraph"/>
    <w:uiPriority w:val="34"/>
    <w:qFormat/>
    <w:locked/>
    <w:rsid w:val="0028006C"/>
    <w:rPr>
      <w:rFonts w:ascii="Arial" w:eastAsia="Times" w:hAnsi="Arial"/>
      <w:iCs/>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1586">
      <w:bodyDiv w:val="1"/>
      <w:marLeft w:val="0"/>
      <w:marRight w:val="0"/>
      <w:marTop w:val="0"/>
      <w:marBottom w:val="0"/>
      <w:divBdr>
        <w:top w:val="none" w:sz="0" w:space="0" w:color="auto"/>
        <w:left w:val="none" w:sz="0" w:space="0" w:color="auto"/>
        <w:bottom w:val="none" w:sz="0" w:space="0" w:color="auto"/>
        <w:right w:val="none" w:sz="0" w:space="0" w:color="auto"/>
      </w:divBdr>
    </w:div>
    <w:div w:id="1072191745">
      <w:bodyDiv w:val="1"/>
      <w:marLeft w:val="0"/>
      <w:marRight w:val="0"/>
      <w:marTop w:val="0"/>
      <w:marBottom w:val="0"/>
      <w:divBdr>
        <w:top w:val="none" w:sz="0" w:space="0" w:color="auto"/>
        <w:left w:val="none" w:sz="0" w:space="0" w:color="auto"/>
        <w:bottom w:val="none" w:sz="0" w:space="0" w:color="auto"/>
        <w:right w:val="none" w:sz="0" w:space="0" w:color="auto"/>
      </w:divBdr>
    </w:div>
    <w:div w:id="17259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1wrs264pwp46k11/AABCzPgZ86_Hjk5SubcGIGN5a?dl=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en.rudd@naturaleng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1738</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vt:lpstr>
    </vt:vector>
  </TitlesOfParts>
  <Company>Surrey County Council</Company>
  <LinksUpToDate>false</LinksUpToDate>
  <CharactersWithSpaces>11149</CharactersWithSpaces>
  <SharedDoc>false</SharedDoc>
  <HLinks>
    <vt:vector size="6" baseType="variant">
      <vt:variant>
        <vt:i4>6291477</vt:i4>
      </vt:variant>
      <vt:variant>
        <vt:i4>0</vt:i4>
      </vt:variant>
      <vt:variant>
        <vt:i4>0</vt:i4>
      </vt:variant>
      <vt:variant>
        <vt:i4>5</vt:i4>
      </vt:variant>
      <vt:variant>
        <vt:lpwstr>http://www.surreycc.gov.uk/sccwebsite/sccwspages.nsf/LookupWebPagesByTITLE_RTF/House+style?opendocument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Amelia Christopher</dc:creator>
  <cp:keywords/>
  <dc:description/>
  <cp:lastModifiedBy>Andre Ferreira</cp:lastModifiedBy>
  <cp:revision>4</cp:revision>
  <cp:lastPrinted>2021-06-14T09:47:00Z</cp:lastPrinted>
  <dcterms:created xsi:type="dcterms:W3CDTF">2022-06-01T14:03:00Z</dcterms:created>
  <dcterms:modified xsi:type="dcterms:W3CDTF">2022-06-03T08:49:00Z</dcterms:modified>
</cp:coreProperties>
</file>