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7D6B" w14:textId="18A83354" w:rsidR="004A4C57" w:rsidRPr="00D76F23" w:rsidRDefault="004A4C57" w:rsidP="004A4C57">
      <w:pPr>
        <w:jc w:val="right"/>
        <w:rPr>
          <w:rFonts w:ascii="Arial" w:hAnsi="Arial" w:cs="Arial"/>
          <w:b/>
          <w:bCs/>
        </w:rPr>
      </w:pPr>
      <w:r w:rsidRPr="00D76F23">
        <w:rPr>
          <w:rFonts w:ascii="Arial" w:hAnsi="Arial" w:cs="Arial"/>
          <w:b/>
          <w:bCs/>
        </w:rPr>
        <w:t xml:space="preserve">Item </w:t>
      </w:r>
      <w:r w:rsidR="00D76F23" w:rsidRPr="00D76F23">
        <w:rPr>
          <w:rFonts w:ascii="Arial" w:hAnsi="Arial" w:cs="Arial"/>
          <w:b/>
          <w:bCs/>
        </w:rPr>
        <w:t>7</w:t>
      </w:r>
    </w:p>
    <w:p w14:paraId="0CFA0FF2" w14:textId="77777777" w:rsidR="004A4C57" w:rsidRDefault="004A4C57" w:rsidP="004A4C57">
      <w:pPr>
        <w:pStyle w:val="Heading5"/>
        <w:jc w:val="center"/>
        <w:rPr>
          <w:sz w:val="28"/>
          <w:szCs w:val="28"/>
        </w:rPr>
      </w:pPr>
    </w:p>
    <w:p w14:paraId="42BA403A" w14:textId="270BDBC0" w:rsidR="0037328F" w:rsidRPr="0075390E" w:rsidRDefault="004A4C57" w:rsidP="004A4C57">
      <w:pPr>
        <w:pStyle w:val="Heading5"/>
        <w:jc w:val="center"/>
        <w:rPr>
          <w:sz w:val="28"/>
          <w:szCs w:val="28"/>
        </w:rPr>
      </w:pPr>
      <w:r>
        <w:rPr>
          <w:noProof/>
          <w:sz w:val="28"/>
          <w:szCs w:val="28"/>
        </w:rPr>
        <w:drawing>
          <wp:inline distT="0" distB="0" distL="0" distR="0" wp14:anchorId="06DC332F" wp14:editId="7FB09D7F">
            <wp:extent cx="2642337" cy="7937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337" cy="793750"/>
                    </a:xfrm>
                    <a:prstGeom prst="rect">
                      <a:avLst/>
                    </a:prstGeom>
                  </pic:spPr>
                </pic:pic>
              </a:graphicData>
            </a:graphic>
          </wp:inline>
        </w:drawing>
      </w:r>
    </w:p>
    <w:p w14:paraId="4B540ECC" w14:textId="77777777" w:rsidR="0037328F" w:rsidRDefault="0037328F">
      <w:pPr>
        <w:jc w:val="right"/>
      </w:pPr>
    </w:p>
    <w:p w14:paraId="72C885D8" w14:textId="00E8581E" w:rsidR="0037328F" w:rsidRDefault="00C22D69" w:rsidP="00C21657">
      <w:pPr>
        <w:jc w:val="center"/>
        <w:rPr>
          <w:rStyle w:val="Hyperlink"/>
          <w:rFonts w:ascii="Arial" w:hAnsi="Arial" w:cs="Arial"/>
          <w:b/>
          <w:bCs/>
          <w:color w:val="auto"/>
          <w:sz w:val="40"/>
          <w:szCs w:val="40"/>
          <w:u w:val="none"/>
        </w:rPr>
      </w:pPr>
      <w:r>
        <w:rPr>
          <w:rStyle w:val="Hyperlink"/>
          <w:rFonts w:ascii="Arial" w:hAnsi="Arial" w:cs="Arial"/>
          <w:b/>
          <w:bCs/>
          <w:color w:val="auto"/>
          <w:sz w:val="40"/>
          <w:szCs w:val="40"/>
          <w:u w:val="none"/>
        </w:rPr>
        <w:t xml:space="preserve">Surrey Hills </w:t>
      </w:r>
      <w:r w:rsidR="0075390E" w:rsidRPr="0075390E">
        <w:rPr>
          <w:rStyle w:val="Hyperlink"/>
          <w:rFonts w:ascii="Arial" w:hAnsi="Arial" w:cs="Arial"/>
          <w:b/>
          <w:bCs/>
          <w:color w:val="auto"/>
          <w:sz w:val="40"/>
          <w:szCs w:val="40"/>
          <w:u w:val="none"/>
        </w:rPr>
        <w:t>Area of Outstanding Natural Beauty Board</w:t>
      </w:r>
    </w:p>
    <w:p w14:paraId="11C3923A" w14:textId="15091646" w:rsidR="0037328F" w:rsidRDefault="00E33E4D" w:rsidP="00802FE3">
      <w:pPr>
        <w:jc w:val="center"/>
        <w:rPr>
          <w:rFonts w:ascii="Arial" w:hAnsi="Arial" w:cs="Arial"/>
          <w:sz w:val="28"/>
          <w:szCs w:val="22"/>
        </w:rPr>
      </w:pPr>
      <w:r>
        <w:rPr>
          <w:rFonts w:ascii="Arial" w:hAnsi="Arial" w:cs="Arial"/>
          <w:sz w:val="28"/>
          <w:szCs w:val="22"/>
        </w:rPr>
        <w:t>7</w:t>
      </w:r>
      <w:r w:rsidR="00D76F23">
        <w:rPr>
          <w:rFonts w:ascii="Arial" w:hAnsi="Arial" w:cs="Arial"/>
          <w:sz w:val="28"/>
          <w:szCs w:val="22"/>
        </w:rPr>
        <w:t xml:space="preserve"> </w:t>
      </w:r>
      <w:r w:rsidR="009B1133">
        <w:rPr>
          <w:rFonts w:ascii="Arial" w:hAnsi="Arial" w:cs="Arial"/>
          <w:sz w:val="28"/>
          <w:szCs w:val="22"/>
        </w:rPr>
        <w:t>December</w:t>
      </w:r>
      <w:r w:rsidR="003E3A9E">
        <w:rPr>
          <w:rFonts w:ascii="Arial" w:hAnsi="Arial" w:cs="Arial"/>
          <w:sz w:val="28"/>
          <w:szCs w:val="22"/>
        </w:rPr>
        <w:t xml:space="preserve"> 202</w:t>
      </w:r>
      <w:r>
        <w:rPr>
          <w:rFonts w:ascii="Arial" w:hAnsi="Arial" w:cs="Arial"/>
          <w:sz w:val="28"/>
          <w:szCs w:val="22"/>
        </w:rPr>
        <w:t>2</w:t>
      </w:r>
    </w:p>
    <w:p w14:paraId="16CD7E22" w14:textId="58A8D955" w:rsidR="0037328F" w:rsidRDefault="009B1133" w:rsidP="00802FE3">
      <w:pPr>
        <w:pBdr>
          <w:top w:val="double" w:sz="4" w:space="9" w:color="auto" w:shadow="1"/>
          <w:left w:val="double" w:sz="4" w:space="4" w:color="auto" w:shadow="1"/>
          <w:bottom w:val="double" w:sz="4" w:space="7" w:color="auto" w:shadow="1"/>
          <w:right w:val="double" w:sz="4" w:space="0" w:color="auto" w:shadow="1"/>
        </w:pBdr>
        <w:jc w:val="center"/>
        <w:rPr>
          <w:rFonts w:ascii="Arial" w:hAnsi="Arial" w:cs="Arial"/>
          <w:b/>
          <w:sz w:val="28"/>
        </w:rPr>
      </w:pPr>
      <w:r>
        <w:rPr>
          <w:rFonts w:ascii="Arial" w:hAnsi="Arial" w:cs="Arial"/>
          <w:b/>
          <w:sz w:val="28"/>
        </w:rPr>
        <w:t>Defra Access for All Fund</w:t>
      </w:r>
    </w:p>
    <w:p w14:paraId="3767BE0E" w14:textId="7D6F30D5" w:rsidR="0037328F" w:rsidRDefault="0037328F">
      <w:pPr>
        <w:jc w:val="center"/>
        <w:rPr>
          <w:rFonts w:ascii="Arial" w:hAnsi="Arial" w:cs="Arial"/>
          <w:b/>
        </w:rPr>
      </w:pPr>
    </w:p>
    <w:p w14:paraId="2DB1616D" w14:textId="77777777" w:rsidR="005C7CBC" w:rsidRDefault="005C7CBC">
      <w:pPr>
        <w:jc w:val="center"/>
        <w:rPr>
          <w:rFonts w:ascii="Arial" w:hAnsi="Arial" w:cs="Arial"/>
          <w:b/>
        </w:rPr>
      </w:pPr>
    </w:p>
    <w:p w14:paraId="21F2EE83" w14:textId="77777777" w:rsidR="0037328F" w:rsidRDefault="0037328F">
      <w:pPr>
        <w:pBdr>
          <w:top w:val="single" w:sz="4" w:space="1" w:color="auto"/>
          <w:left w:val="single" w:sz="4" w:space="4" w:color="auto"/>
          <w:bottom w:val="single" w:sz="4" w:space="1" w:color="auto"/>
          <w:right w:val="single" w:sz="4" w:space="4" w:color="auto"/>
        </w:pBdr>
        <w:tabs>
          <w:tab w:val="left" w:pos="4590"/>
        </w:tabs>
        <w:rPr>
          <w:rFonts w:ascii="Arial" w:hAnsi="Arial" w:cs="Arial"/>
          <w:bCs/>
        </w:rPr>
      </w:pPr>
      <w:r>
        <w:rPr>
          <w:rFonts w:ascii="Arial" w:hAnsi="Arial" w:cs="Arial"/>
          <w:b/>
        </w:rPr>
        <w:t xml:space="preserve">Purpose of the report:  </w:t>
      </w:r>
    </w:p>
    <w:p w14:paraId="4F4CB432" w14:textId="1B3112EC" w:rsidR="0037328F" w:rsidRDefault="00802FE3" w:rsidP="00CF5F22">
      <w:pPr>
        <w:pBdr>
          <w:top w:val="single" w:sz="4" w:space="1" w:color="auto"/>
          <w:left w:val="single" w:sz="4" w:space="4" w:color="auto"/>
          <w:bottom w:val="single" w:sz="4" w:space="1" w:color="auto"/>
          <w:right w:val="single" w:sz="4" w:space="4" w:color="auto"/>
        </w:pBdr>
        <w:tabs>
          <w:tab w:val="left" w:pos="4590"/>
        </w:tabs>
        <w:rPr>
          <w:rFonts w:ascii="Arial" w:hAnsi="Arial" w:cs="Arial"/>
        </w:rPr>
      </w:pPr>
      <w:r w:rsidRPr="00802FE3">
        <w:rPr>
          <w:rFonts w:ascii="Arial" w:hAnsi="Arial" w:cs="Arial"/>
        </w:rPr>
        <w:t xml:space="preserve">To </w:t>
      </w:r>
      <w:r w:rsidR="009B1133">
        <w:rPr>
          <w:rFonts w:ascii="Arial" w:hAnsi="Arial" w:cs="Arial"/>
        </w:rPr>
        <w:t>agree the criteria and priorities for the Defra Access for All Fund.</w:t>
      </w:r>
    </w:p>
    <w:p w14:paraId="4CA9B2A3" w14:textId="77777777" w:rsidR="0037328F" w:rsidRDefault="0037328F">
      <w:pPr>
        <w:tabs>
          <w:tab w:val="left" w:pos="2850"/>
        </w:tabs>
        <w:jc w:val="both"/>
        <w:rPr>
          <w:rFonts w:ascii="Arial" w:hAnsi="Arial" w:cs="Arial"/>
        </w:rPr>
      </w:pPr>
    </w:p>
    <w:p w14:paraId="2536F434" w14:textId="77777777" w:rsidR="00D84014" w:rsidRDefault="00D84014" w:rsidP="00D84014">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Recommendations:</w:t>
      </w:r>
    </w:p>
    <w:p w14:paraId="68A525FC" w14:textId="77777777" w:rsidR="00802FE3" w:rsidRPr="00802FE3" w:rsidRDefault="00802FE3" w:rsidP="00802FE3">
      <w:pPr>
        <w:rPr>
          <w:rFonts w:ascii="Arial" w:hAnsi="Arial" w:cs="Arial"/>
        </w:rPr>
      </w:pPr>
    </w:p>
    <w:p w14:paraId="35064CC1" w14:textId="70E997AC" w:rsidR="00802FE3" w:rsidRPr="00802FE3" w:rsidRDefault="009B1133" w:rsidP="00802FE3">
      <w:pPr>
        <w:numPr>
          <w:ilvl w:val="0"/>
          <w:numId w:val="8"/>
        </w:numPr>
        <w:rPr>
          <w:rFonts w:ascii="Arial" w:hAnsi="Arial" w:cs="Arial"/>
        </w:rPr>
      </w:pPr>
      <w:r>
        <w:rPr>
          <w:rFonts w:ascii="Arial" w:hAnsi="Arial" w:cs="Arial"/>
        </w:rPr>
        <w:t>Agree the criteria</w:t>
      </w:r>
      <w:r w:rsidR="00DB1E7F">
        <w:rPr>
          <w:rFonts w:ascii="Arial" w:hAnsi="Arial" w:cs="Arial"/>
        </w:rPr>
        <w:t xml:space="preserve"> and </w:t>
      </w:r>
      <w:r w:rsidR="00A315B1">
        <w:rPr>
          <w:rFonts w:ascii="Arial" w:hAnsi="Arial" w:cs="Arial"/>
        </w:rPr>
        <w:t>assessment process</w:t>
      </w:r>
    </w:p>
    <w:p w14:paraId="5B0B1DC8" w14:textId="4E14E07E" w:rsidR="00D84014" w:rsidRPr="009B1133" w:rsidRDefault="009B1133" w:rsidP="009B1133">
      <w:pPr>
        <w:numPr>
          <w:ilvl w:val="0"/>
          <w:numId w:val="8"/>
        </w:numPr>
        <w:rPr>
          <w:rFonts w:ascii="Arial" w:hAnsi="Arial" w:cs="Arial"/>
        </w:rPr>
      </w:pPr>
      <w:r>
        <w:rPr>
          <w:rFonts w:ascii="Arial" w:hAnsi="Arial" w:cs="Arial"/>
        </w:rPr>
        <w:t xml:space="preserve">Note the priorities for </w:t>
      </w:r>
      <w:r w:rsidR="00802FE3" w:rsidRPr="00802FE3">
        <w:rPr>
          <w:rFonts w:ascii="Arial" w:hAnsi="Arial" w:cs="Arial"/>
        </w:rPr>
        <w:t>202</w:t>
      </w:r>
      <w:r>
        <w:rPr>
          <w:rFonts w:ascii="Arial" w:hAnsi="Arial" w:cs="Arial"/>
        </w:rPr>
        <w:t>2</w:t>
      </w:r>
      <w:r w:rsidR="00802FE3" w:rsidRPr="00802FE3">
        <w:rPr>
          <w:rFonts w:ascii="Arial" w:hAnsi="Arial" w:cs="Arial"/>
        </w:rPr>
        <w:t>/</w:t>
      </w:r>
      <w:r>
        <w:rPr>
          <w:rFonts w:ascii="Arial" w:hAnsi="Arial" w:cs="Arial"/>
        </w:rPr>
        <w:t>23</w:t>
      </w:r>
      <w:r w:rsidR="00802FE3" w:rsidRPr="00802FE3">
        <w:rPr>
          <w:rFonts w:ascii="Arial" w:hAnsi="Arial" w:cs="Arial"/>
        </w:rPr>
        <w:t xml:space="preserve"> </w:t>
      </w:r>
      <w:r>
        <w:rPr>
          <w:rFonts w:ascii="Arial" w:hAnsi="Arial" w:cs="Arial"/>
        </w:rPr>
        <w:t>and proposal for 2024/25</w:t>
      </w:r>
      <w:r w:rsidR="00D84014" w:rsidRPr="009B1133">
        <w:rPr>
          <w:rFonts w:ascii="Arial" w:hAnsi="Arial" w:cs="Arial"/>
        </w:rPr>
        <w:br/>
      </w:r>
      <w:bookmarkStart w:id="0" w:name="_Hlk112692078"/>
    </w:p>
    <w:p w14:paraId="2B4B4E6D" w14:textId="7A138B5A" w:rsidR="00CF5F22" w:rsidRPr="00173075" w:rsidRDefault="0037328F" w:rsidP="00173075">
      <w:pPr>
        <w:pStyle w:val="ListParagraph"/>
        <w:numPr>
          <w:ilvl w:val="0"/>
          <w:numId w:val="22"/>
        </w:numPr>
        <w:pBdr>
          <w:top w:val="single" w:sz="4" w:space="1" w:color="auto"/>
          <w:left w:val="single" w:sz="4" w:space="20" w:color="auto"/>
          <w:bottom w:val="single" w:sz="4" w:space="1" w:color="auto"/>
          <w:right w:val="single" w:sz="4" w:space="4" w:color="auto"/>
        </w:pBdr>
        <w:tabs>
          <w:tab w:val="left" w:pos="2850"/>
        </w:tabs>
        <w:jc w:val="both"/>
        <w:rPr>
          <w:rFonts w:cs="Arial"/>
          <w:b/>
          <w:bCs/>
          <w:sz w:val="24"/>
          <w:szCs w:val="24"/>
        </w:rPr>
      </w:pPr>
      <w:r w:rsidRPr="00CF5F22">
        <w:rPr>
          <w:rFonts w:cs="Arial"/>
          <w:b/>
          <w:bCs/>
          <w:sz w:val="24"/>
          <w:szCs w:val="24"/>
        </w:rPr>
        <w:t>Introduction</w:t>
      </w:r>
      <w:bookmarkEnd w:id="0"/>
    </w:p>
    <w:p w14:paraId="4D4B25A6" w14:textId="7F14F957" w:rsidR="009B1133" w:rsidRPr="009B1133" w:rsidRDefault="009B1133" w:rsidP="00C205FC">
      <w:pPr>
        <w:overflowPunct/>
        <w:autoSpaceDE/>
        <w:autoSpaceDN/>
        <w:adjustRightInd/>
        <w:spacing w:after="160" w:line="259" w:lineRule="auto"/>
        <w:ind w:left="720" w:hanging="720"/>
        <w:textAlignment w:val="auto"/>
        <w:rPr>
          <w:rFonts w:ascii="Arial" w:eastAsiaTheme="minorHAnsi" w:hAnsi="Arial" w:cs="Arial"/>
          <w:szCs w:val="24"/>
        </w:rPr>
      </w:pPr>
      <w:r>
        <w:rPr>
          <w:rFonts w:asciiTheme="minorHAnsi" w:eastAsiaTheme="minorHAnsi" w:hAnsiTheme="minorHAnsi" w:cstheme="minorBidi"/>
          <w:szCs w:val="24"/>
        </w:rPr>
        <w:t xml:space="preserve">1.1 </w:t>
      </w:r>
      <w:r>
        <w:rPr>
          <w:rFonts w:asciiTheme="minorHAnsi" w:eastAsiaTheme="minorHAnsi" w:hAnsiTheme="minorHAnsi" w:cstheme="minorBidi"/>
          <w:szCs w:val="24"/>
        </w:rPr>
        <w:tab/>
      </w:r>
      <w:r w:rsidRPr="009B1133">
        <w:rPr>
          <w:rFonts w:ascii="Arial" w:eastAsiaTheme="minorHAnsi" w:hAnsi="Arial" w:cs="Arial"/>
          <w:szCs w:val="24"/>
        </w:rPr>
        <w:t xml:space="preserve">Defra has awarded each of England’s National Landscapes, including National Park Authorities, an uplift in its core grant to make our National Landscapes more accessible to people of all ages and abilities and from all backgrounds. The additional funding has been awarded as part of Defra’s three-year Spending Review settlement, commencing this </w:t>
      </w:r>
      <w:proofErr w:type="gramStart"/>
      <w:r w:rsidRPr="009B1133">
        <w:rPr>
          <w:rFonts w:ascii="Arial" w:eastAsiaTheme="minorHAnsi" w:hAnsi="Arial" w:cs="Arial"/>
          <w:szCs w:val="24"/>
        </w:rPr>
        <w:t>financial year</w:t>
      </w:r>
      <w:proofErr w:type="gramEnd"/>
      <w:r w:rsidRPr="009B1133">
        <w:rPr>
          <w:rFonts w:ascii="Arial" w:eastAsiaTheme="minorHAnsi" w:hAnsi="Arial" w:cs="Arial"/>
          <w:szCs w:val="24"/>
        </w:rPr>
        <w:t xml:space="preserve"> 2022/23 on capital spend and is £7.66m across all 44 National Landscapes over the three-year period.</w:t>
      </w:r>
    </w:p>
    <w:p w14:paraId="56F04212" w14:textId="62AE6C86" w:rsidR="009B1133" w:rsidRPr="009B1133" w:rsidRDefault="009B1133" w:rsidP="00C205FC">
      <w:pPr>
        <w:overflowPunct/>
        <w:autoSpaceDE/>
        <w:autoSpaceDN/>
        <w:adjustRightInd/>
        <w:spacing w:after="160" w:line="259" w:lineRule="auto"/>
        <w:ind w:left="720" w:hanging="720"/>
        <w:textAlignment w:val="auto"/>
        <w:rPr>
          <w:rFonts w:ascii="Arial" w:eastAsiaTheme="minorHAnsi" w:hAnsi="Arial" w:cs="Arial"/>
          <w:szCs w:val="24"/>
        </w:rPr>
      </w:pPr>
      <w:r w:rsidRPr="009B1133">
        <w:rPr>
          <w:rFonts w:ascii="Arial" w:eastAsiaTheme="minorHAnsi" w:hAnsi="Arial" w:cs="Arial"/>
          <w:szCs w:val="24"/>
        </w:rPr>
        <w:t xml:space="preserve">1.2 </w:t>
      </w:r>
      <w:r w:rsidR="00C205FC">
        <w:rPr>
          <w:rFonts w:ascii="Arial" w:eastAsiaTheme="minorHAnsi" w:hAnsi="Arial" w:cs="Arial"/>
          <w:szCs w:val="24"/>
        </w:rPr>
        <w:tab/>
      </w:r>
      <w:r w:rsidRPr="009B1133">
        <w:rPr>
          <w:rFonts w:ascii="Arial" w:eastAsiaTheme="minorHAnsi" w:hAnsi="Arial" w:cs="Arial"/>
          <w:szCs w:val="24"/>
        </w:rPr>
        <w:t>Allocations have been calculated by applying a funding formula based on total area, total population within the landscape, total population within a 25km radius of the landscape and the Multiple Deprivation Index</w:t>
      </w:r>
      <w:proofErr w:type="gramStart"/>
      <w:r w:rsidRPr="009B1133">
        <w:rPr>
          <w:rFonts w:ascii="Arial" w:eastAsiaTheme="minorHAnsi" w:hAnsi="Arial" w:cs="Arial"/>
          <w:szCs w:val="24"/>
        </w:rPr>
        <w:t xml:space="preserve">.  </w:t>
      </w:r>
      <w:proofErr w:type="gramEnd"/>
      <w:r w:rsidRPr="009B1133">
        <w:rPr>
          <w:rFonts w:ascii="Arial" w:eastAsiaTheme="minorHAnsi" w:hAnsi="Arial" w:cs="Arial"/>
          <w:szCs w:val="24"/>
        </w:rPr>
        <w:t xml:space="preserve">National Landscapes will receive a weighting of 1.5 and all landscapes will receive a minimum of £50,000 over the three years. All National Landscapes will receive 46% in year 1 and 54% in year 3. Unfortunately, funds are not available in year 2. </w:t>
      </w:r>
    </w:p>
    <w:p w14:paraId="52DE1086" w14:textId="30CBE2F4" w:rsidR="009B1133" w:rsidRPr="009B1133" w:rsidRDefault="009B1133" w:rsidP="00C205FC">
      <w:pPr>
        <w:overflowPunct/>
        <w:autoSpaceDE/>
        <w:autoSpaceDN/>
        <w:adjustRightInd/>
        <w:spacing w:after="160" w:line="259" w:lineRule="auto"/>
        <w:ind w:left="720" w:hanging="720"/>
        <w:textAlignment w:val="auto"/>
        <w:rPr>
          <w:rFonts w:ascii="Arial" w:eastAsiaTheme="minorHAnsi" w:hAnsi="Arial" w:cs="Arial"/>
          <w:szCs w:val="24"/>
        </w:rPr>
      </w:pPr>
      <w:r w:rsidRPr="009B1133">
        <w:rPr>
          <w:rFonts w:ascii="Arial" w:eastAsiaTheme="minorHAnsi" w:hAnsi="Arial" w:cs="Arial"/>
          <w:szCs w:val="24"/>
        </w:rPr>
        <w:t>1.3</w:t>
      </w:r>
      <w:r w:rsidRPr="009B1133">
        <w:rPr>
          <w:rFonts w:ascii="Arial" w:eastAsiaTheme="minorHAnsi" w:hAnsi="Arial" w:cs="Arial"/>
          <w:szCs w:val="24"/>
        </w:rPr>
        <w:tab/>
        <w:t xml:space="preserve">Based on the calculation described above, Surrey Hills National Landscape has been allocated a total of £426k, £195k in 22/23 and £232k </w:t>
      </w:r>
      <w:bookmarkStart w:id="1" w:name="_Hlk120511818"/>
      <w:r w:rsidRPr="009B1133">
        <w:rPr>
          <w:rFonts w:ascii="Arial" w:eastAsiaTheme="minorHAnsi" w:hAnsi="Arial" w:cs="Arial"/>
          <w:szCs w:val="24"/>
        </w:rPr>
        <w:t>in 24/25, which is around 6% of the national total.</w:t>
      </w:r>
      <w:bookmarkStart w:id="2" w:name="_Hlk120511974"/>
    </w:p>
    <w:p w14:paraId="4B8766A2" w14:textId="347D0F37" w:rsidR="009B1133" w:rsidRPr="009B1133" w:rsidRDefault="009B1133" w:rsidP="009B1133">
      <w:pPr>
        <w:pBdr>
          <w:top w:val="single" w:sz="4" w:space="1" w:color="auto"/>
          <w:left w:val="single" w:sz="4" w:space="4" w:color="auto"/>
          <w:bottom w:val="single" w:sz="4" w:space="1" w:color="auto"/>
          <w:right w:val="single" w:sz="4" w:space="4" w:color="auto"/>
        </w:pBdr>
        <w:tabs>
          <w:tab w:val="left" w:pos="540"/>
          <w:tab w:val="left" w:pos="2850"/>
        </w:tabs>
        <w:rPr>
          <w:rFonts w:ascii="Arial" w:hAnsi="Arial" w:cs="Arial"/>
          <w:b/>
          <w:bCs/>
        </w:rPr>
      </w:pPr>
      <w:r w:rsidRPr="009B1133">
        <w:rPr>
          <w:rFonts w:ascii="Arial" w:hAnsi="Arial" w:cs="Arial"/>
          <w:b/>
          <w:bCs/>
        </w:rPr>
        <w:t xml:space="preserve">2. </w:t>
      </w:r>
      <w:r w:rsidRPr="009B1133">
        <w:rPr>
          <w:rFonts w:ascii="Arial" w:eastAsiaTheme="minorHAnsi" w:hAnsi="Arial" w:cs="Arial"/>
          <w:b/>
          <w:bCs/>
          <w:szCs w:val="24"/>
        </w:rPr>
        <w:t>Project criteria</w:t>
      </w:r>
    </w:p>
    <w:bookmarkEnd w:id="1"/>
    <w:p w14:paraId="4EFF5CDB" w14:textId="77777777" w:rsidR="009B1133" w:rsidRPr="009B1133" w:rsidRDefault="009B1133" w:rsidP="009B1133">
      <w:pPr>
        <w:overflowPunct/>
        <w:autoSpaceDE/>
        <w:autoSpaceDN/>
        <w:adjustRightInd/>
        <w:spacing w:after="160" w:line="259" w:lineRule="auto"/>
        <w:textAlignment w:val="auto"/>
        <w:rPr>
          <w:rFonts w:ascii="Arial" w:eastAsiaTheme="minorHAnsi" w:hAnsi="Arial" w:cs="Arial"/>
          <w:szCs w:val="24"/>
        </w:rPr>
      </w:pPr>
    </w:p>
    <w:bookmarkEnd w:id="2"/>
    <w:p w14:paraId="6749D95E" w14:textId="043E9BB1" w:rsidR="009B1133" w:rsidRPr="009B1133" w:rsidRDefault="00C205FC" w:rsidP="00C205FC">
      <w:pPr>
        <w:overflowPunct/>
        <w:autoSpaceDE/>
        <w:autoSpaceDN/>
        <w:adjustRightInd/>
        <w:spacing w:after="160" w:line="259" w:lineRule="auto"/>
        <w:ind w:left="720" w:hanging="720"/>
        <w:textAlignment w:val="auto"/>
        <w:rPr>
          <w:rFonts w:ascii="Arial" w:eastAsiaTheme="minorHAnsi" w:hAnsi="Arial" w:cs="Arial"/>
          <w:szCs w:val="24"/>
        </w:rPr>
      </w:pPr>
      <w:r>
        <w:rPr>
          <w:rFonts w:ascii="Arial" w:eastAsiaTheme="minorHAnsi" w:hAnsi="Arial" w:cs="Arial"/>
          <w:szCs w:val="24"/>
        </w:rPr>
        <w:t>2.1</w:t>
      </w:r>
      <w:r>
        <w:rPr>
          <w:rFonts w:ascii="Arial" w:eastAsiaTheme="minorHAnsi" w:hAnsi="Arial" w:cs="Arial"/>
          <w:szCs w:val="24"/>
        </w:rPr>
        <w:tab/>
      </w:r>
      <w:r w:rsidR="009B1133" w:rsidRPr="009B1133">
        <w:rPr>
          <w:rFonts w:ascii="Arial" w:eastAsiaTheme="minorHAnsi" w:hAnsi="Arial" w:cs="Arial"/>
          <w:szCs w:val="24"/>
        </w:rPr>
        <w:t xml:space="preserve">To deliver the above funding package in 2022/23 and in 2024/25, and in line with the Surrey Hills AONB Management Plan and the Farming in Protected Landscape programme, we will adopt the same four </w:t>
      </w:r>
      <w:r w:rsidR="009B1133" w:rsidRPr="009B1133">
        <w:rPr>
          <w:rFonts w:ascii="Arial" w:eastAsiaTheme="minorHAnsi" w:hAnsi="Arial" w:cs="Arial"/>
          <w:szCs w:val="24"/>
        </w:rPr>
        <w:lastRenderedPageBreak/>
        <w:t xml:space="preserve">themes of </w:t>
      </w:r>
      <w:r w:rsidR="009B1133" w:rsidRPr="009B1133">
        <w:rPr>
          <w:rFonts w:ascii="Arial" w:eastAsiaTheme="minorHAnsi" w:hAnsi="Arial" w:cs="Arial"/>
          <w:b/>
          <w:bCs/>
          <w:szCs w:val="24"/>
        </w:rPr>
        <w:t>People, Nature, Climate, and Place</w:t>
      </w:r>
      <w:proofErr w:type="gramStart"/>
      <w:r w:rsidR="009B1133" w:rsidRPr="009B1133">
        <w:rPr>
          <w:rFonts w:ascii="Arial" w:eastAsiaTheme="minorHAnsi" w:hAnsi="Arial" w:cs="Arial"/>
          <w:szCs w:val="24"/>
        </w:rPr>
        <w:t xml:space="preserve">.  </w:t>
      </w:r>
      <w:proofErr w:type="gramEnd"/>
      <w:r w:rsidR="009B1133" w:rsidRPr="009B1133">
        <w:rPr>
          <w:rFonts w:ascii="Arial" w:eastAsiaTheme="minorHAnsi" w:hAnsi="Arial" w:cs="Arial"/>
          <w:szCs w:val="24"/>
        </w:rPr>
        <w:t xml:space="preserve">Annex </w:t>
      </w:r>
      <w:proofErr w:type="gramStart"/>
      <w:r w:rsidR="009B1133" w:rsidRPr="009B1133">
        <w:rPr>
          <w:rFonts w:ascii="Arial" w:eastAsiaTheme="minorHAnsi" w:hAnsi="Arial" w:cs="Arial"/>
          <w:szCs w:val="24"/>
        </w:rPr>
        <w:t>1</w:t>
      </w:r>
      <w:proofErr w:type="gramEnd"/>
      <w:r w:rsidR="009B1133" w:rsidRPr="009B1133">
        <w:rPr>
          <w:rFonts w:ascii="Arial" w:eastAsiaTheme="minorHAnsi" w:hAnsi="Arial" w:cs="Arial"/>
          <w:szCs w:val="24"/>
        </w:rPr>
        <w:t xml:space="preserve"> outlines some initial suggestions of the kinds of projects the Surrey Hills team would like to see but is not an exclusive list.</w:t>
      </w:r>
    </w:p>
    <w:p w14:paraId="1724D9D2" w14:textId="4AE9B896" w:rsidR="009B1133" w:rsidRPr="009B1133" w:rsidRDefault="001116D7" w:rsidP="001116D7">
      <w:pPr>
        <w:overflowPunct/>
        <w:autoSpaceDE/>
        <w:autoSpaceDN/>
        <w:adjustRightInd/>
        <w:spacing w:after="160" w:line="259" w:lineRule="auto"/>
        <w:ind w:left="720" w:hanging="720"/>
        <w:textAlignment w:val="auto"/>
        <w:rPr>
          <w:rFonts w:ascii="Arial" w:eastAsiaTheme="minorHAnsi" w:hAnsi="Arial" w:cs="Arial"/>
          <w:szCs w:val="24"/>
        </w:rPr>
      </w:pPr>
      <w:r>
        <w:rPr>
          <w:rFonts w:ascii="Arial" w:eastAsiaTheme="minorHAnsi" w:hAnsi="Arial" w:cs="Arial"/>
          <w:szCs w:val="24"/>
        </w:rPr>
        <w:t xml:space="preserve">2.2 </w:t>
      </w:r>
      <w:r>
        <w:rPr>
          <w:rFonts w:ascii="Arial" w:eastAsiaTheme="minorHAnsi" w:hAnsi="Arial" w:cs="Arial"/>
          <w:szCs w:val="24"/>
        </w:rPr>
        <w:tab/>
      </w:r>
      <w:r w:rsidR="009B1133" w:rsidRPr="009B1133">
        <w:rPr>
          <w:rFonts w:ascii="Arial" w:eastAsiaTheme="minorHAnsi" w:hAnsi="Arial" w:cs="Arial"/>
          <w:szCs w:val="24"/>
        </w:rPr>
        <w:t>Projects must deliver on the People criteria and ideally two or more of the other criteria below:</w:t>
      </w:r>
    </w:p>
    <w:p w14:paraId="7BC50BA0" w14:textId="77777777" w:rsidR="009B1133" w:rsidRPr="009B1133" w:rsidRDefault="009B1133" w:rsidP="00C205FC">
      <w:pPr>
        <w:overflowPunct/>
        <w:autoSpaceDE/>
        <w:autoSpaceDN/>
        <w:adjustRightInd/>
        <w:spacing w:after="160" w:line="259" w:lineRule="auto"/>
        <w:ind w:left="720"/>
        <w:textAlignment w:val="auto"/>
        <w:rPr>
          <w:rFonts w:ascii="Arial" w:eastAsiaTheme="minorHAnsi" w:hAnsi="Arial" w:cs="Arial"/>
          <w:szCs w:val="24"/>
        </w:rPr>
      </w:pPr>
      <w:r w:rsidRPr="009B1133">
        <w:rPr>
          <w:rFonts w:ascii="Arial" w:eastAsiaTheme="minorHAnsi" w:hAnsi="Arial" w:cs="Arial"/>
          <w:b/>
          <w:bCs/>
          <w:szCs w:val="24"/>
        </w:rPr>
        <w:t>People:</w:t>
      </w:r>
      <w:r w:rsidRPr="009B1133">
        <w:rPr>
          <w:rFonts w:ascii="Arial" w:eastAsiaTheme="minorHAnsi" w:hAnsi="Arial" w:cs="Arial"/>
          <w:szCs w:val="24"/>
        </w:rPr>
        <w:t xml:space="preserve">  Projects will demonstrate who will benefit from access to the Surrey Hills and will have the maximum impact for those groups with greater needs</w:t>
      </w:r>
    </w:p>
    <w:p w14:paraId="515BFE1F" w14:textId="77777777" w:rsidR="009B1133" w:rsidRPr="009B1133" w:rsidRDefault="009B1133" w:rsidP="00C205FC">
      <w:pPr>
        <w:overflowPunct/>
        <w:autoSpaceDE/>
        <w:autoSpaceDN/>
        <w:adjustRightInd/>
        <w:spacing w:after="160" w:line="259" w:lineRule="auto"/>
        <w:ind w:left="720"/>
        <w:textAlignment w:val="auto"/>
        <w:rPr>
          <w:rFonts w:ascii="Arial" w:eastAsiaTheme="minorHAnsi" w:hAnsi="Arial" w:cs="Arial"/>
          <w:szCs w:val="24"/>
        </w:rPr>
      </w:pPr>
      <w:r w:rsidRPr="009B1133">
        <w:rPr>
          <w:rFonts w:ascii="Arial" w:eastAsiaTheme="minorHAnsi" w:hAnsi="Arial" w:cs="Arial"/>
          <w:b/>
          <w:bCs/>
          <w:szCs w:val="24"/>
        </w:rPr>
        <w:t>Place:</w:t>
      </w:r>
      <w:r w:rsidRPr="009B1133">
        <w:rPr>
          <w:rFonts w:ascii="Arial" w:eastAsiaTheme="minorHAnsi" w:hAnsi="Arial" w:cs="Arial"/>
          <w:szCs w:val="24"/>
        </w:rPr>
        <w:t xml:space="preserve">  Projects will raise awareness and understanding of the Surrey Hills National Landscape as a designated Area of Outstanding of Outstanding Natural Beauty.</w:t>
      </w:r>
    </w:p>
    <w:p w14:paraId="5130D4FC" w14:textId="77777777" w:rsidR="009B1133" w:rsidRPr="009B1133" w:rsidRDefault="009B1133" w:rsidP="00C205FC">
      <w:pPr>
        <w:overflowPunct/>
        <w:autoSpaceDE/>
        <w:autoSpaceDN/>
        <w:adjustRightInd/>
        <w:spacing w:after="160" w:line="259" w:lineRule="auto"/>
        <w:ind w:left="720"/>
        <w:textAlignment w:val="auto"/>
        <w:rPr>
          <w:rFonts w:ascii="Arial" w:eastAsiaTheme="minorHAnsi" w:hAnsi="Arial" w:cs="Arial"/>
          <w:szCs w:val="24"/>
        </w:rPr>
      </w:pPr>
      <w:r w:rsidRPr="009B1133">
        <w:rPr>
          <w:rFonts w:ascii="Arial" w:eastAsiaTheme="minorHAnsi" w:hAnsi="Arial" w:cs="Arial"/>
          <w:b/>
          <w:bCs/>
          <w:szCs w:val="24"/>
        </w:rPr>
        <w:t>Nature:</w:t>
      </w:r>
      <w:r w:rsidRPr="009B1133">
        <w:rPr>
          <w:rFonts w:ascii="Arial" w:eastAsiaTheme="minorHAnsi" w:hAnsi="Arial" w:cs="Arial"/>
          <w:szCs w:val="24"/>
        </w:rPr>
        <w:t xml:space="preserve">  Projects will provide opportunities to increase understanding of and access to nature; inspiring and immersing people in nature; creating/improving access to woodlands, inspiring views </w:t>
      </w:r>
      <w:proofErr w:type="gramStart"/>
      <w:r w:rsidRPr="009B1133">
        <w:rPr>
          <w:rFonts w:ascii="Arial" w:eastAsiaTheme="minorHAnsi" w:hAnsi="Arial" w:cs="Arial"/>
          <w:szCs w:val="24"/>
        </w:rPr>
        <w:t>etc</w:t>
      </w:r>
      <w:proofErr w:type="gramEnd"/>
      <w:r w:rsidRPr="009B1133">
        <w:rPr>
          <w:rFonts w:ascii="Arial" w:eastAsiaTheme="minorHAnsi" w:hAnsi="Arial" w:cs="Arial"/>
          <w:szCs w:val="24"/>
        </w:rPr>
        <w:t xml:space="preserve"> </w:t>
      </w:r>
    </w:p>
    <w:p w14:paraId="6DBDD018" w14:textId="2774A7F7" w:rsidR="009B1133" w:rsidRPr="009B1133" w:rsidRDefault="009B1133" w:rsidP="00C205FC">
      <w:pPr>
        <w:overflowPunct/>
        <w:autoSpaceDE/>
        <w:autoSpaceDN/>
        <w:adjustRightInd/>
        <w:spacing w:after="160" w:line="259" w:lineRule="auto"/>
        <w:ind w:left="720"/>
        <w:textAlignment w:val="auto"/>
        <w:rPr>
          <w:rFonts w:ascii="Arial" w:eastAsiaTheme="minorHAnsi" w:hAnsi="Arial" w:cs="Arial"/>
          <w:szCs w:val="24"/>
        </w:rPr>
      </w:pPr>
      <w:r w:rsidRPr="009B1133">
        <w:rPr>
          <w:rFonts w:ascii="Arial" w:eastAsiaTheme="minorHAnsi" w:hAnsi="Arial" w:cs="Arial"/>
          <w:b/>
          <w:bCs/>
          <w:szCs w:val="24"/>
        </w:rPr>
        <w:t>Climate:</w:t>
      </w:r>
      <w:r w:rsidRPr="009B1133">
        <w:rPr>
          <w:rFonts w:ascii="Arial" w:eastAsiaTheme="minorHAnsi" w:hAnsi="Arial" w:cs="Arial"/>
          <w:szCs w:val="24"/>
        </w:rPr>
        <w:t xml:space="preserve">  Projects will promote active travel and public transport to reduce the carbon footprint </w:t>
      </w:r>
    </w:p>
    <w:p w14:paraId="466D91F3" w14:textId="5B02D316" w:rsidR="00C205FC" w:rsidRPr="009B1133" w:rsidRDefault="00C205FC" w:rsidP="00C205FC">
      <w:pPr>
        <w:overflowPunct/>
        <w:autoSpaceDE/>
        <w:autoSpaceDN/>
        <w:adjustRightInd/>
        <w:spacing w:after="160" w:line="259" w:lineRule="auto"/>
        <w:ind w:left="720" w:hanging="720"/>
        <w:textAlignment w:val="auto"/>
        <w:rPr>
          <w:rFonts w:ascii="Arial" w:eastAsiaTheme="minorHAnsi" w:hAnsi="Arial" w:cs="Arial"/>
          <w:szCs w:val="24"/>
        </w:rPr>
      </w:pPr>
      <w:r>
        <w:rPr>
          <w:rFonts w:ascii="Arial" w:eastAsiaTheme="minorHAnsi" w:hAnsi="Arial" w:cs="Arial"/>
          <w:szCs w:val="24"/>
        </w:rPr>
        <w:t>2.</w:t>
      </w:r>
      <w:r w:rsidR="001116D7">
        <w:rPr>
          <w:rFonts w:ascii="Arial" w:eastAsiaTheme="minorHAnsi" w:hAnsi="Arial" w:cs="Arial"/>
          <w:szCs w:val="24"/>
        </w:rPr>
        <w:t>3</w:t>
      </w:r>
      <w:r>
        <w:rPr>
          <w:rFonts w:ascii="Arial" w:eastAsiaTheme="minorHAnsi" w:hAnsi="Arial" w:cs="Arial"/>
          <w:szCs w:val="24"/>
        </w:rPr>
        <w:t xml:space="preserve"> </w:t>
      </w:r>
      <w:r>
        <w:rPr>
          <w:rFonts w:ascii="Arial" w:eastAsiaTheme="minorHAnsi" w:hAnsi="Arial" w:cs="Arial"/>
          <w:szCs w:val="24"/>
        </w:rPr>
        <w:tab/>
      </w:r>
      <w:r w:rsidR="009B1133" w:rsidRPr="009B1133">
        <w:rPr>
          <w:rFonts w:ascii="Arial" w:eastAsiaTheme="minorHAnsi" w:hAnsi="Arial" w:cs="Arial"/>
          <w:szCs w:val="24"/>
        </w:rPr>
        <w:t>In 2022/23 projects must be complete (work finished and paid for) by end March 2023</w:t>
      </w:r>
      <w:proofErr w:type="gramStart"/>
      <w:r w:rsidR="009B1133" w:rsidRPr="009B1133">
        <w:rPr>
          <w:rFonts w:ascii="Arial" w:eastAsiaTheme="minorHAnsi" w:hAnsi="Arial" w:cs="Arial"/>
          <w:szCs w:val="24"/>
        </w:rPr>
        <w:t xml:space="preserve">.  </w:t>
      </w:r>
      <w:proofErr w:type="gramEnd"/>
      <w:r w:rsidR="009B1133" w:rsidRPr="009B1133">
        <w:rPr>
          <w:rFonts w:ascii="Arial" w:eastAsiaTheme="minorHAnsi" w:hAnsi="Arial" w:cs="Arial"/>
          <w:szCs w:val="24"/>
        </w:rPr>
        <w:t>Projects which may require consents, planning permission, complex partnership agreements or which have long lead-in times are unlikely to be able to fulfil this requirement</w:t>
      </w:r>
      <w:proofErr w:type="gramStart"/>
      <w:r w:rsidR="009B1133" w:rsidRPr="009B1133">
        <w:rPr>
          <w:rFonts w:ascii="Arial" w:eastAsiaTheme="minorHAnsi" w:hAnsi="Arial" w:cs="Arial"/>
          <w:szCs w:val="24"/>
        </w:rPr>
        <w:t xml:space="preserve">.  </w:t>
      </w:r>
      <w:proofErr w:type="gramEnd"/>
      <w:r w:rsidR="009B1133" w:rsidRPr="009B1133">
        <w:rPr>
          <w:rFonts w:ascii="Arial" w:eastAsiaTheme="minorHAnsi" w:hAnsi="Arial" w:cs="Arial"/>
          <w:szCs w:val="24"/>
        </w:rPr>
        <w:t>These longer-term projects may be considered for the 2024/25 funding</w:t>
      </w:r>
    </w:p>
    <w:p w14:paraId="5E04FC20" w14:textId="613C5295" w:rsidR="009B1133" w:rsidRPr="009B1133" w:rsidRDefault="00C205FC" w:rsidP="00C205FC">
      <w:pPr>
        <w:overflowPunct/>
        <w:autoSpaceDE/>
        <w:autoSpaceDN/>
        <w:adjustRightInd/>
        <w:spacing w:after="160" w:line="259" w:lineRule="auto"/>
        <w:ind w:left="720" w:hanging="720"/>
        <w:textAlignment w:val="auto"/>
        <w:rPr>
          <w:rFonts w:ascii="Arial" w:eastAsiaTheme="minorHAnsi" w:hAnsi="Arial" w:cs="Arial"/>
          <w:szCs w:val="24"/>
        </w:rPr>
      </w:pPr>
      <w:r>
        <w:rPr>
          <w:rFonts w:ascii="Arial" w:eastAsiaTheme="minorHAnsi" w:hAnsi="Arial" w:cs="Arial"/>
          <w:szCs w:val="24"/>
        </w:rPr>
        <w:t>2.</w:t>
      </w:r>
      <w:r w:rsidR="001116D7">
        <w:rPr>
          <w:rFonts w:ascii="Arial" w:eastAsiaTheme="minorHAnsi" w:hAnsi="Arial" w:cs="Arial"/>
          <w:szCs w:val="24"/>
        </w:rPr>
        <w:t>4</w:t>
      </w:r>
      <w:r>
        <w:rPr>
          <w:rFonts w:ascii="Arial" w:eastAsiaTheme="minorHAnsi" w:hAnsi="Arial" w:cs="Arial"/>
          <w:szCs w:val="24"/>
        </w:rPr>
        <w:t xml:space="preserve"> </w:t>
      </w:r>
      <w:r>
        <w:rPr>
          <w:rFonts w:ascii="Arial" w:eastAsiaTheme="minorHAnsi" w:hAnsi="Arial" w:cs="Arial"/>
          <w:szCs w:val="24"/>
        </w:rPr>
        <w:tab/>
      </w:r>
      <w:r w:rsidR="009B1133" w:rsidRPr="009B1133">
        <w:rPr>
          <w:rFonts w:ascii="Arial" w:eastAsiaTheme="minorHAnsi" w:hAnsi="Arial" w:cs="Arial"/>
          <w:szCs w:val="24"/>
        </w:rPr>
        <w:t>Projects need to demonstrate value for money</w:t>
      </w:r>
      <w:proofErr w:type="gramStart"/>
      <w:r w:rsidR="009B1133" w:rsidRPr="009B1133">
        <w:rPr>
          <w:rFonts w:ascii="Arial" w:eastAsiaTheme="minorHAnsi" w:hAnsi="Arial" w:cs="Arial"/>
          <w:szCs w:val="24"/>
        </w:rPr>
        <w:t xml:space="preserve">.  </w:t>
      </w:r>
      <w:proofErr w:type="gramEnd"/>
      <w:r w:rsidR="009B1133" w:rsidRPr="009B1133">
        <w:rPr>
          <w:rFonts w:ascii="Arial" w:eastAsiaTheme="minorHAnsi" w:hAnsi="Arial" w:cs="Arial"/>
          <w:szCs w:val="24"/>
        </w:rPr>
        <w:t>Partnership contributions and projects developed by partnerships will be welcome</w:t>
      </w:r>
      <w:proofErr w:type="gramStart"/>
      <w:r w:rsidR="009B1133" w:rsidRPr="009B1133">
        <w:rPr>
          <w:rFonts w:ascii="Arial" w:eastAsiaTheme="minorHAnsi" w:hAnsi="Arial" w:cs="Arial"/>
          <w:szCs w:val="24"/>
        </w:rPr>
        <w:t xml:space="preserve">.  </w:t>
      </w:r>
      <w:proofErr w:type="gramEnd"/>
      <w:r w:rsidR="009B1133" w:rsidRPr="009B1133">
        <w:rPr>
          <w:rFonts w:ascii="Arial" w:eastAsiaTheme="minorHAnsi" w:hAnsi="Arial" w:cs="Arial"/>
          <w:szCs w:val="24"/>
        </w:rPr>
        <w:t xml:space="preserve">Funding can be up to 100%, where no other funding is available, and can include ‘in-kind’ contributions which should be agreed in advance with the Surrey Hills </w:t>
      </w:r>
      <w:r w:rsidR="002152FD">
        <w:rPr>
          <w:rFonts w:ascii="Arial" w:eastAsiaTheme="minorHAnsi" w:hAnsi="Arial" w:cs="Arial"/>
          <w:szCs w:val="24"/>
        </w:rPr>
        <w:t>Programme Manager</w:t>
      </w:r>
      <w:proofErr w:type="gramStart"/>
      <w:r w:rsidR="009B1133" w:rsidRPr="009B1133">
        <w:rPr>
          <w:rFonts w:ascii="Arial" w:eastAsiaTheme="minorHAnsi" w:hAnsi="Arial" w:cs="Arial"/>
          <w:szCs w:val="24"/>
        </w:rPr>
        <w:t xml:space="preserve">.  </w:t>
      </w:r>
      <w:proofErr w:type="gramEnd"/>
      <w:r w:rsidR="009B1133" w:rsidRPr="009B1133">
        <w:rPr>
          <w:rFonts w:ascii="Arial" w:eastAsiaTheme="minorHAnsi" w:hAnsi="Arial" w:cs="Arial"/>
          <w:szCs w:val="24"/>
        </w:rPr>
        <w:t>Projects which offer contributions or match funding may score more highly than those which do not</w:t>
      </w:r>
      <w:proofErr w:type="gramStart"/>
      <w:r w:rsidR="009B1133" w:rsidRPr="009B1133">
        <w:rPr>
          <w:rFonts w:ascii="Arial" w:eastAsiaTheme="minorHAnsi" w:hAnsi="Arial" w:cs="Arial"/>
          <w:szCs w:val="24"/>
        </w:rPr>
        <w:t xml:space="preserve">.  </w:t>
      </w:r>
      <w:proofErr w:type="gramEnd"/>
      <w:r w:rsidR="009B1133" w:rsidRPr="009B1133">
        <w:rPr>
          <w:rFonts w:ascii="Arial" w:eastAsiaTheme="minorHAnsi" w:hAnsi="Arial" w:cs="Arial"/>
          <w:szCs w:val="24"/>
        </w:rPr>
        <w:t>We will not fund existing staffing costs but these can be considered as ‘in kind’ contributions</w:t>
      </w:r>
      <w:proofErr w:type="gramStart"/>
      <w:r w:rsidR="009B1133" w:rsidRPr="009B1133">
        <w:rPr>
          <w:rFonts w:ascii="Arial" w:eastAsiaTheme="minorHAnsi" w:hAnsi="Arial" w:cs="Arial"/>
          <w:szCs w:val="24"/>
        </w:rPr>
        <w:t xml:space="preserve">.  </w:t>
      </w:r>
      <w:proofErr w:type="gramEnd"/>
    </w:p>
    <w:p w14:paraId="6BEAAF6C" w14:textId="2558AC09" w:rsidR="001116D7" w:rsidRPr="001116D7" w:rsidRDefault="00C205FC" w:rsidP="001116D7">
      <w:pPr>
        <w:pBdr>
          <w:top w:val="single" w:sz="4" w:space="1" w:color="auto"/>
          <w:left w:val="single" w:sz="4" w:space="4" w:color="auto"/>
          <w:bottom w:val="single" w:sz="4" w:space="1" w:color="auto"/>
          <w:right w:val="single" w:sz="4" w:space="4" w:color="auto"/>
        </w:pBdr>
        <w:tabs>
          <w:tab w:val="left" w:pos="540"/>
          <w:tab w:val="left" w:pos="2850"/>
        </w:tabs>
        <w:rPr>
          <w:rFonts w:ascii="Arial" w:hAnsi="Arial" w:cs="Arial"/>
          <w:b/>
          <w:bCs/>
        </w:rPr>
      </w:pPr>
      <w:r>
        <w:rPr>
          <w:rFonts w:ascii="Arial" w:hAnsi="Arial" w:cs="Arial"/>
          <w:b/>
          <w:bCs/>
        </w:rPr>
        <w:t>3.Assessment process</w:t>
      </w:r>
    </w:p>
    <w:p w14:paraId="25643981" w14:textId="77777777" w:rsidR="001116D7" w:rsidRDefault="001116D7" w:rsidP="00C205FC">
      <w:pPr>
        <w:overflowPunct/>
        <w:autoSpaceDE/>
        <w:autoSpaceDN/>
        <w:adjustRightInd/>
        <w:spacing w:after="160" w:line="259" w:lineRule="auto"/>
        <w:ind w:left="720" w:hanging="720"/>
        <w:textAlignment w:val="auto"/>
        <w:rPr>
          <w:rFonts w:ascii="Arial" w:eastAsiaTheme="minorHAnsi" w:hAnsi="Arial" w:cs="Arial"/>
          <w:szCs w:val="24"/>
        </w:rPr>
      </w:pPr>
    </w:p>
    <w:p w14:paraId="163A2E88" w14:textId="55CC9B07" w:rsidR="009B1133" w:rsidRPr="009B1133" w:rsidRDefault="00C205FC" w:rsidP="00C205FC">
      <w:pPr>
        <w:overflowPunct/>
        <w:autoSpaceDE/>
        <w:autoSpaceDN/>
        <w:adjustRightInd/>
        <w:spacing w:after="160" w:line="259" w:lineRule="auto"/>
        <w:ind w:left="720" w:hanging="720"/>
        <w:textAlignment w:val="auto"/>
        <w:rPr>
          <w:rFonts w:ascii="Arial" w:eastAsiaTheme="minorHAnsi" w:hAnsi="Arial" w:cs="Arial"/>
          <w:szCs w:val="24"/>
        </w:rPr>
      </w:pPr>
      <w:r>
        <w:rPr>
          <w:rFonts w:ascii="Arial" w:eastAsiaTheme="minorHAnsi" w:hAnsi="Arial" w:cs="Arial"/>
          <w:szCs w:val="24"/>
        </w:rPr>
        <w:t xml:space="preserve">3.1 </w:t>
      </w:r>
      <w:r>
        <w:rPr>
          <w:rFonts w:ascii="Arial" w:eastAsiaTheme="minorHAnsi" w:hAnsi="Arial" w:cs="Arial"/>
          <w:szCs w:val="24"/>
        </w:rPr>
        <w:tab/>
      </w:r>
      <w:r w:rsidR="009B1133" w:rsidRPr="009B1133">
        <w:rPr>
          <w:rFonts w:ascii="Arial" w:eastAsiaTheme="minorHAnsi" w:hAnsi="Arial" w:cs="Arial"/>
          <w:szCs w:val="24"/>
        </w:rPr>
        <w:t>The Surrey Hills National Landscape team will be responsible for assessing and scoring project proposals</w:t>
      </w:r>
      <w:proofErr w:type="gramStart"/>
      <w:r w:rsidR="009B1133" w:rsidRPr="009B1133">
        <w:rPr>
          <w:rFonts w:ascii="Arial" w:eastAsiaTheme="minorHAnsi" w:hAnsi="Arial" w:cs="Arial"/>
          <w:szCs w:val="24"/>
        </w:rPr>
        <w:t xml:space="preserve">.  </w:t>
      </w:r>
      <w:proofErr w:type="gramEnd"/>
      <w:r w:rsidR="009B1133" w:rsidRPr="009B1133">
        <w:rPr>
          <w:rFonts w:ascii="Arial" w:eastAsiaTheme="minorHAnsi" w:hAnsi="Arial" w:cs="Arial"/>
          <w:szCs w:val="24"/>
        </w:rPr>
        <w:t xml:space="preserve">This will be through a process of engaging with partners on co-designing and co-producing projects to secure the best outcomes against the four criteria of </w:t>
      </w:r>
      <w:r w:rsidR="009B1133" w:rsidRPr="009B1133">
        <w:rPr>
          <w:rFonts w:ascii="Arial" w:eastAsiaTheme="minorHAnsi" w:hAnsi="Arial" w:cs="Arial"/>
          <w:b/>
          <w:bCs/>
          <w:szCs w:val="24"/>
        </w:rPr>
        <w:t xml:space="preserve">People, Nature, Climate </w:t>
      </w:r>
      <w:r w:rsidR="009B1133" w:rsidRPr="009B1133">
        <w:rPr>
          <w:rFonts w:ascii="Arial" w:eastAsiaTheme="minorHAnsi" w:hAnsi="Arial" w:cs="Arial"/>
          <w:szCs w:val="24"/>
        </w:rPr>
        <w:t>and</w:t>
      </w:r>
      <w:r w:rsidR="009B1133" w:rsidRPr="009B1133">
        <w:rPr>
          <w:rFonts w:ascii="Arial" w:eastAsiaTheme="minorHAnsi" w:hAnsi="Arial" w:cs="Arial"/>
          <w:b/>
          <w:bCs/>
          <w:szCs w:val="24"/>
        </w:rPr>
        <w:t xml:space="preserve"> Place</w:t>
      </w:r>
      <w:proofErr w:type="gramStart"/>
      <w:r w:rsidR="009B1133" w:rsidRPr="009B1133">
        <w:rPr>
          <w:rFonts w:ascii="Arial" w:eastAsiaTheme="minorHAnsi" w:hAnsi="Arial" w:cs="Arial"/>
          <w:szCs w:val="24"/>
        </w:rPr>
        <w:t xml:space="preserve">.  </w:t>
      </w:r>
      <w:proofErr w:type="gramEnd"/>
      <w:r w:rsidR="009B1133" w:rsidRPr="009B1133">
        <w:rPr>
          <w:rFonts w:ascii="Arial" w:eastAsiaTheme="minorHAnsi" w:hAnsi="Arial" w:cs="Arial"/>
          <w:szCs w:val="24"/>
        </w:rPr>
        <w:t xml:space="preserve">The team will </w:t>
      </w:r>
      <w:proofErr w:type="gramStart"/>
      <w:r w:rsidR="009B1133" w:rsidRPr="009B1133">
        <w:rPr>
          <w:rFonts w:ascii="Arial" w:eastAsiaTheme="minorHAnsi" w:hAnsi="Arial" w:cs="Arial"/>
          <w:szCs w:val="24"/>
        </w:rPr>
        <w:t>work</w:t>
      </w:r>
      <w:proofErr w:type="gramEnd"/>
      <w:r w:rsidR="009B1133" w:rsidRPr="009B1133">
        <w:rPr>
          <w:rFonts w:ascii="Arial" w:eastAsiaTheme="minorHAnsi" w:hAnsi="Arial" w:cs="Arial"/>
          <w:szCs w:val="24"/>
        </w:rPr>
        <w:t xml:space="preserve"> with partners to undertake an assessment as set out in Annex </w:t>
      </w:r>
      <w:r w:rsidR="001116D7">
        <w:rPr>
          <w:rFonts w:ascii="Arial" w:eastAsiaTheme="minorHAnsi" w:hAnsi="Arial" w:cs="Arial"/>
          <w:szCs w:val="24"/>
        </w:rPr>
        <w:t>1</w:t>
      </w:r>
      <w:r w:rsidR="009B1133" w:rsidRPr="009B1133">
        <w:rPr>
          <w:rFonts w:ascii="Arial" w:eastAsiaTheme="minorHAnsi" w:hAnsi="Arial" w:cs="Arial"/>
          <w:szCs w:val="24"/>
        </w:rPr>
        <w:t xml:space="preserve">.  </w:t>
      </w:r>
    </w:p>
    <w:p w14:paraId="5117C8B6" w14:textId="3F4B6E3B" w:rsidR="009B1133" w:rsidRPr="009B1133" w:rsidRDefault="00C205FC" w:rsidP="00C205FC">
      <w:pPr>
        <w:overflowPunct/>
        <w:autoSpaceDE/>
        <w:autoSpaceDN/>
        <w:adjustRightInd/>
        <w:spacing w:after="160" w:line="259" w:lineRule="auto"/>
        <w:ind w:left="720" w:hanging="720"/>
        <w:textAlignment w:val="auto"/>
        <w:rPr>
          <w:rFonts w:ascii="Arial" w:eastAsiaTheme="minorHAnsi" w:hAnsi="Arial" w:cs="Arial"/>
          <w:szCs w:val="24"/>
        </w:rPr>
      </w:pPr>
      <w:r>
        <w:rPr>
          <w:rFonts w:ascii="Arial" w:eastAsiaTheme="minorHAnsi" w:hAnsi="Arial" w:cs="Arial"/>
          <w:szCs w:val="24"/>
        </w:rPr>
        <w:t xml:space="preserve">3.2 </w:t>
      </w:r>
      <w:r>
        <w:rPr>
          <w:rFonts w:ascii="Arial" w:eastAsiaTheme="minorHAnsi" w:hAnsi="Arial" w:cs="Arial"/>
          <w:szCs w:val="24"/>
        </w:rPr>
        <w:tab/>
      </w:r>
      <w:r w:rsidR="009B1133" w:rsidRPr="009B1133">
        <w:rPr>
          <w:rFonts w:ascii="Arial" w:eastAsiaTheme="minorHAnsi" w:hAnsi="Arial" w:cs="Arial"/>
          <w:szCs w:val="24"/>
        </w:rPr>
        <w:t>In 2022/23, we will be working with the Surrey Coalition of Disabled People to audit, advise and provide appropriate training opportunities for the Surrey Hills team and our project partners</w:t>
      </w:r>
      <w:proofErr w:type="gramStart"/>
      <w:r w:rsidR="009B1133" w:rsidRPr="009B1133">
        <w:rPr>
          <w:rFonts w:ascii="Arial" w:eastAsiaTheme="minorHAnsi" w:hAnsi="Arial" w:cs="Arial"/>
          <w:szCs w:val="24"/>
        </w:rPr>
        <w:t>.</w:t>
      </w:r>
      <w:r w:rsidR="001116D7">
        <w:rPr>
          <w:rFonts w:ascii="Arial" w:eastAsiaTheme="minorHAnsi" w:hAnsi="Arial" w:cs="Arial"/>
          <w:szCs w:val="24"/>
        </w:rPr>
        <w:t xml:space="preserve">  </w:t>
      </w:r>
      <w:proofErr w:type="gramEnd"/>
      <w:r w:rsidR="001116D7">
        <w:rPr>
          <w:rFonts w:ascii="Arial" w:eastAsiaTheme="minorHAnsi" w:hAnsi="Arial" w:cs="Arial"/>
          <w:szCs w:val="24"/>
        </w:rPr>
        <w:t xml:space="preserve">This will focus on gateway sites like Hindhead, Box Hill, Farnham </w:t>
      </w:r>
      <w:proofErr w:type="gramStart"/>
      <w:r w:rsidR="001116D7">
        <w:rPr>
          <w:rFonts w:ascii="Arial" w:eastAsiaTheme="minorHAnsi" w:hAnsi="Arial" w:cs="Arial"/>
          <w:szCs w:val="24"/>
        </w:rPr>
        <w:t>Heath</w:t>
      </w:r>
      <w:proofErr w:type="gramEnd"/>
      <w:r w:rsidR="001116D7">
        <w:rPr>
          <w:rFonts w:ascii="Arial" w:eastAsiaTheme="minorHAnsi" w:hAnsi="Arial" w:cs="Arial"/>
          <w:szCs w:val="24"/>
        </w:rPr>
        <w:t xml:space="preserve"> and Newlands Corner as these already have facilities for visitors with the opportunity to enhance access and experiences through </w:t>
      </w:r>
      <w:r w:rsidR="002152FD">
        <w:rPr>
          <w:rFonts w:ascii="Arial" w:eastAsiaTheme="minorHAnsi" w:hAnsi="Arial" w:cs="Arial"/>
          <w:szCs w:val="24"/>
        </w:rPr>
        <w:t>all-weather</w:t>
      </w:r>
      <w:r w:rsidR="001116D7">
        <w:rPr>
          <w:rFonts w:ascii="Arial" w:eastAsiaTheme="minorHAnsi" w:hAnsi="Arial" w:cs="Arial"/>
          <w:szCs w:val="24"/>
        </w:rPr>
        <w:t xml:space="preserve"> surfacing, benches, interpretation and sensory trails.</w:t>
      </w:r>
    </w:p>
    <w:p w14:paraId="5A4D39C6" w14:textId="17EF64AA" w:rsidR="00C205FC" w:rsidRDefault="00C205FC" w:rsidP="001116D7">
      <w:pPr>
        <w:overflowPunct/>
        <w:autoSpaceDE/>
        <w:autoSpaceDN/>
        <w:adjustRightInd/>
        <w:spacing w:after="160" w:line="259" w:lineRule="auto"/>
        <w:ind w:left="720" w:hanging="720"/>
        <w:textAlignment w:val="auto"/>
        <w:rPr>
          <w:rFonts w:ascii="Arial" w:eastAsiaTheme="minorHAnsi" w:hAnsi="Arial" w:cs="Arial"/>
          <w:szCs w:val="24"/>
        </w:rPr>
      </w:pPr>
      <w:r>
        <w:rPr>
          <w:rFonts w:ascii="Arial" w:eastAsiaTheme="minorHAnsi" w:hAnsi="Arial" w:cs="Arial"/>
          <w:szCs w:val="24"/>
        </w:rPr>
        <w:lastRenderedPageBreak/>
        <w:t xml:space="preserve">3.3 </w:t>
      </w:r>
      <w:r>
        <w:rPr>
          <w:rFonts w:ascii="Arial" w:eastAsiaTheme="minorHAnsi" w:hAnsi="Arial" w:cs="Arial"/>
          <w:szCs w:val="24"/>
        </w:rPr>
        <w:tab/>
      </w:r>
      <w:r w:rsidR="00DD7C1F" w:rsidRPr="009B1133">
        <w:rPr>
          <w:rFonts w:ascii="Arial" w:eastAsiaTheme="minorHAnsi" w:hAnsi="Arial" w:cs="Arial"/>
          <w:szCs w:val="24"/>
        </w:rPr>
        <w:t>The programme will be managed in accordance with Surrey County Council Procurement Standing Orders</w:t>
      </w:r>
      <w:r w:rsidR="00DD7C1F">
        <w:rPr>
          <w:rFonts w:ascii="Arial" w:eastAsiaTheme="minorHAnsi" w:hAnsi="Arial" w:cs="Arial"/>
          <w:szCs w:val="24"/>
        </w:rPr>
        <w:t xml:space="preserve"> </w:t>
      </w:r>
      <w:r w:rsidR="00A954CE">
        <w:rPr>
          <w:rFonts w:ascii="Arial" w:eastAsiaTheme="minorHAnsi" w:hAnsi="Arial" w:cs="Arial"/>
          <w:szCs w:val="24"/>
        </w:rPr>
        <w:t>with decisions in 2022/23 being made by the Surrey Hills Director, as budget holder, in</w:t>
      </w:r>
      <w:r w:rsidR="00A954CE" w:rsidRPr="00A954CE">
        <w:rPr>
          <w:rFonts w:ascii="Arial" w:eastAsiaTheme="minorHAnsi" w:hAnsi="Arial" w:cs="Arial"/>
          <w:szCs w:val="24"/>
        </w:rPr>
        <w:t xml:space="preserve"> consultation with the </w:t>
      </w:r>
      <w:r w:rsidR="00A954CE">
        <w:rPr>
          <w:rFonts w:ascii="Arial" w:eastAsiaTheme="minorHAnsi" w:hAnsi="Arial" w:cs="Arial"/>
          <w:szCs w:val="24"/>
        </w:rPr>
        <w:t>Independent Chair</w:t>
      </w:r>
      <w:proofErr w:type="gramStart"/>
      <w:r w:rsidR="00A954CE">
        <w:rPr>
          <w:rFonts w:ascii="Arial" w:eastAsiaTheme="minorHAnsi" w:hAnsi="Arial" w:cs="Arial"/>
          <w:szCs w:val="24"/>
        </w:rPr>
        <w:t xml:space="preserve">.  </w:t>
      </w:r>
      <w:proofErr w:type="gramEnd"/>
      <w:r w:rsidR="009B1133" w:rsidRPr="009B1133">
        <w:rPr>
          <w:rFonts w:ascii="Arial" w:eastAsiaTheme="minorHAnsi" w:hAnsi="Arial" w:cs="Arial"/>
          <w:szCs w:val="24"/>
        </w:rPr>
        <w:t>The Surrey Hills Programme Manager will report progress to the Surrey Hills Board and to Defra as the sponsor</w:t>
      </w:r>
      <w:proofErr w:type="gramStart"/>
      <w:r w:rsidR="009B1133" w:rsidRPr="009B1133">
        <w:rPr>
          <w:rFonts w:ascii="Arial" w:eastAsiaTheme="minorHAnsi" w:hAnsi="Arial" w:cs="Arial"/>
          <w:szCs w:val="24"/>
        </w:rPr>
        <w:t xml:space="preserve">.  </w:t>
      </w:r>
      <w:proofErr w:type="gramEnd"/>
      <w:r w:rsidR="0079775F">
        <w:rPr>
          <w:rFonts w:ascii="Arial" w:eastAsiaTheme="minorHAnsi" w:hAnsi="Arial" w:cs="Arial"/>
          <w:szCs w:val="24"/>
        </w:rPr>
        <w:t>T</w:t>
      </w:r>
      <w:r w:rsidR="001116D7">
        <w:rPr>
          <w:rFonts w:ascii="Arial" w:eastAsiaTheme="minorHAnsi" w:hAnsi="Arial" w:cs="Arial"/>
          <w:szCs w:val="24"/>
        </w:rPr>
        <w:t>he process has now been approved by the Surrey CC Infrastructure Board.</w:t>
      </w:r>
    </w:p>
    <w:p w14:paraId="79BB2BDE" w14:textId="78D1CB4A" w:rsidR="001116D7" w:rsidRPr="009B1133" w:rsidRDefault="001116D7" w:rsidP="001116D7">
      <w:pPr>
        <w:overflowPunct/>
        <w:autoSpaceDE/>
        <w:autoSpaceDN/>
        <w:adjustRightInd/>
        <w:spacing w:after="160" w:line="259" w:lineRule="auto"/>
        <w:ind w:left="720" w:hanging="720"/>
        <w:textAlignment w:val="auto"/>
        <w:rPr>
          <w:rFonts w:ascii="Arial" w:eastAsiaTheme="minorHAnsi" w:hAnsi="Arial" w:cs="Arial"/>
          <w:szCs w:val="24"/>
        </w:rPr>
      </w:pPr>
      <w:r>
        <w:rPr>
          <w:rFonts w:ascii="Arial" w:eastAsiaTheme="minorHAnsi" w:hAnsi="Arial" w:cs="Arial"/>
          <w:szCs w:val="24"/>
        </w:rPr>
        <w:t>3.4</w:t>
      </w:r>
      <w:r>
        <w:rPr>
          <w:rFonts w:ascii="Arial" w:eastAsiaTheme="minorHAnsi" w:hAnsi="Arial" w:cs="Arial"/>
          <w:szCs w:val="24"/>
        </w:rPr>
        <w:tab/>
        <w:t>In order to develop the projects for 2024/25, the Surrey Hills team is proposing to develop a bid to the National Heritage Lottery Fund for an outreach programme to help co-design projects with target communities</w:t>
      </w:r>
      <w:proofErr w:type="gramStart"/>
      <w:r>
        <w:rPr>
          <w:rFonts w:ascii="Arial" w:eastAsiaTheme="minorHAnsi" w:hAnsi="Arial" w:cs="Arial"/>
          <w:szCs w:val="24"/>
        </w:rPr>
        <w:t xml:space="preserve">.  </w:t>
      </w:r>
      <w:proofErr w:type="gramEnd"/>
      <w:r>
        <w:rPr>
          <w:rFonts w:ascii="Arial" w:eastAsiaTheme="minorHAnsi" w:hAnsi="Arial" w:cs="Arial"/>
          <w:szCs w:val="24"/>
        </w:rPr>
        <w:t xml:space="preserve"> The Surrey Hills Symposium was also an opportunity to identify project ideas. </w:t>
      </w:r>
    </w:p>
    <w:p w14:paraId="4744F39A" w14:textId="3B422B0B" w:rsidR="001116D7" w:rsidRPr="001116D7" w:rsidRDefault="00C205FC" w:rsidP="001116D7">
      <w:pPr>
        <w:pBdr>
          <w:top w:val="single" w:sz="4" w:space="1" w:color="auto"/>
          <w:left w:val="single" w:sz="4" w:space="4" w:color="auto"/>
          <w:bottom w:val="single" w:sz="4" w:space="1" w:color="auto"/>
          <w:right w:val="single" w:sz="4" w:space="4" w:color="auto"/>
        </w:pBdr>
        <w:tabs>
          <w:tab w:val="left" w:pos="540"/>
          <w:tab w:val="left" w:pos="2850"/>
        </w:tabs>
        <w:rPr>
          <w:rFonts w:ascii="Arial" w:hAnsi="Arial" w:cs="Arial"/>
          <w:b/>
          <w:bCs/>
        </w:rPr>
      </w:pPr>
      <w:r>
        <w:rPr>
          <w:rFonts w:ascii="Arial" w:hAnsi="Arial" w:cs="Arial"/>
          <w:b/>
          <w:bCs/>
        </w:rPr>
        <w:t>4.Eligible costs</w:t>
      </w:r>
    </w:p>
    <w:p w14:paraId="0CFD9DE8" w14:textId="77777777" w:rsidR="001116D7" w:rsidRDefault="001116D7" w:rsidP="00C205FC">
      <w:pPr>
        <w:overflowPunct/>
        <w:autoSpaceDE/>
        <w:autoSpaceDN/>
        <w:adjustRightInd/>
        <w:spacing w:after="160" w:line="259" w:lineRule="auto"/>
        <w:ind w:left="720" w:hanging="720"/>
        <w:textAlignment w:val="auto"/>
        <w:rPr>
          <w:rFonts w:ascii="Arial" w:eastAsiaTheme="minorHAnsi" w:hAnsi="Arial" w:cs="Arial"/>
          <w:szCs w:val="24"/>
        </w:rPr>
      </w:pPr>
    </w:p>
    <w:p w14:paraId="0C0434A4" w14:textId="747A2580" w:rsidR="009B1133" w:rsidRPr="009B1133" w:rsidRDefault="00C205FC" w:rsidP="00C205FC">
      <w:pPr>
        <w:overflowPunct/>
        <w:autoSpaceDE/>
        <w:autoSpaceDN/>
        <w:adjustRightInd/>
        <w:spacing w:after="160" w:line="259" w:lineRule="auto"/>
        <w:ind w:left="720" w:hanging="720"/>
        <w:textAlignment w:val="auto"/>
        <w:rPr>
          <w:rFonts w:ascii="Arial" w:eastAsiaTheme="minorHAnsi" w:hAnsi="Arial" w:cs="Arial"/>
          <w:szCs w:val="24"/>
        </w:rPr>
      </w:pPr>
      <w:r w:rsidRPr="00C205FC">
        <w:rPr>
          <w:rFonts w:ascii="Arial" w:eastAsiaTheme="minorHAnsi" w:hAnsi="Arial" w:cs="Arial"/>
          <w:szCs w:val="24"/>
        </w:rPr>
        <w:t>4.1</w:t>
      </w:r>
      <w:r>
        <w:rPr>
          <w:rFonts w:ascii="Arial" w:eastAsiaTheme="minorHAnsi" w:hAnsi="Arial" w:cs="Arial"/>
          <w:b/>
          <w:bCs/>
          <w:szCs w:val="24"/>
        </w:rPr>
        <w:t xml:space="preserve"> </w:t>
      </w:r>
      <w:r>
        <w:rPr>
          <w:rFonts w:ascii="Arial" w:eastAsiaTheme="minorHAnsi" w:hAnsi="Arial" w:cs="Arial"/>
          <w:b/>
          <w:bCs/>
          <w:szCs w:val="24"/>
        </w:rPr>
        <w:tab/>
      </w:r>
      <w:r w:rsidR="001116D7">
        <w:rPr>
          <w:rFonts w:ascii="Arial" w:eastAsiaTheme="minorHAnsi" w:hAnsi="Arial" w:cs="Arial"/>
          <w:szCs w:val="24"/>
        </w:rPr>
        <w:t>The</w:t>
      </w:r>
      <w:r w:rsidR="009B1133" w:rsidRPr="009B1133">
        <w:rPr>
          <w:rFonts w:ascii="Arial" w:eastAsiaTheme="minorHAnsi" w:hAnsi="Arial" w:cs="Arial"/>
          <w:szCs w:val="24"/>
        </w:rPr>
        <w:t xml:space="preserve"> funding is for capital works</w:t>
      </w:r>
      <w:proofErr w:type="gramStart"/>
      <w:r w:rsidR="009B1133" w:rsidRPr="009B1133">
        <w:rPr>
          <w:rFonts w:ascii="Arial" w:eastAsiaTheme="minorHAnsi" w:hAnsi="Arial" w:cs="Arial"/>
          <w:szCs w:val="24"/>
        </w:rPr>
        <w:t xml:space="preserve">.  </w:t>
      </w:r>
      <w:proofErr w:type="gramEnd"/>
      <w:r w:rsidR="009B1133" w:rsidRPr="009B1133">
        <w:rPr>
          <w:rFonts w:ascii="Arial" w:eastAsiaTheme="minorHAnsi" w:hAnsi="Arial" w:cs="Arial"/>
          <w:szCs w:val="24"/>
        </w:rPr>
        <w:t xml:space="preserve">One-off itemised cost where funding is provided to purchase or invest in a physical item or asset (capital item) to achieve a stated outcome, in this case to improve accessibility for all. Some examples of what would be classed as capital expenditure, include access infrastructure, buildings, </w:t>
      </w:r>
      <w:proofErr w:type="gramStart"/>
      <w:r w:rsidR="009B1133" w:rsidRPr="009B1133">
        <w:rPr>
          <w:rFonts w:ascii="Arial" w:eastAsiaTheme="minorHAnsi" w:hAnsi="Arial" w:cs="Arial"/>
          <w:szCs w:val="24"/>
        </w:rPr>
        <w:t>machinery</w:t>
      </w:r>
      <w:proofErr w:type="gramEnd"/>
      <w:r w:rsidR="009B1133" w:rsidRPr="009B1133">
        <w:rPr>
          <w:rFonts w:ascii="Arial" w:eastAsiaTheme="minorHAnsi" w:hAnsi="Arial" w:cs="Arial"/>
          <w:szCs w:val="24"/>
        </w:rPr>
        <w:t xml:space="preserve"> and equipment, for example:</w:t>
      </w:r>
    </w:p>
    <w:p w14:paraId="186426DC" w14:textId="77777777"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t>• Disabled toilet facilities</w:t>
      </w:r>
    </w:p>
    <w:p w14:paraId="55339100" w14:textId="77777777"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t>• Replacement of gates</w:t>
      </w:r>
    </w:p>
    <w:p w14:paraId="364E86FD" w14:textId="77777777"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t>• Additional seating areas</w:t>
      </w:r>
    </w:p>
    <w:p w14:paraId="7D9D7784" w14:textId="77777777"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t>• Improved access to waterways for the mobility-impaired</w:t>
      </w:r>
    </w:p>
    <w:p w14:paraId="1CFEFA77" w14:textId="77777777"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t>• Widening and resurfacing of paths for multi-user use</w:t>
      </w:r>
    </w:p>
    <w:p w14:paraId="7CDB7647" w14:textId="77777777"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t xml:space="preserve">• Purchase of trampers, mobility scooters, electric </w:t>
      </w:r>
      <w:proofErr w:type="gramStart"/>
      <w:r w:rsidRPr="009B1133">
        <w:rPr>
          <w:rFonts w:ascii="Arial" w:eastAsiaTheme="minorHAnsi" w:hAnsi="Arial" w:cs="Arial"/>
          <w:szCs w:val="24"/>
        </w:rPr>
        <w:t>bikes</w:t>
      </w:r>
      <w:proofErr w:type="gramEnd"/>
      <w:r w:rsidRPr="009B1133">
        <w:rPr>
          <w:rFonts w:ascii="Arial" w:eastAsiaTheme="minorHAnsi" w:hAnsi="Arial" w:cs="Arial"/>
          <w:szCs w:val="24"/>
        </w:rPr>
        <w:t xml:space="preserve"> and storage/charging</w:t>
      </w:r>
    </w:p>
    <w:p w14:paraId="0A5573D6" w14:textId="77777777"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t>facilities</w:t>
      </w:r>
    </w:p>
    <w:p w14:paraId="0B499DE8" w14:textId="77777777"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t>• Purchase of specially adapted tools and personal protective equipment for</w:t>
      </w:r>
    </w:p>
    <w:p w14:paraId="223B737F" w14:textId="77777777"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t>volunteers</w:t>
      </w:r>
    </w:p>
    <w:p w14:paraId="5DCA9B0A" w14:textId="77777777"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t>• Provision of accessible signage and visitor information, physical and digital</w:t>
      </w:r>
    </w:p>
    <w:p w14:paraId="40AAA88C" w14:textId="77777777"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t>• Creation of a new or improvement of an existing piece of access infrastructure,</w:t>
      </w:r>
    </w:p>
    <w:p w14:paraId="6E10DB7F" w14:textId="77777777"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t xml:space="preserve">such as </w:t>
      </w:r>
      <w:proofErr w:type="gramStart"/>
      <w:r w:rsidRPr="009B1133">
        <w:rPr>
          <w:rFonts w:ascii="Arial" w:eastAsiaTheme="minorHAnsi" w:hAnsi="Arial" w:cs="Arial"/>
          <w:szCs w:val="24"/>
        </w:rPr>
        <w:t>building a toilet or fitting a new accessible gate</w:t>
      </w:r>
      <w:proofErr w:type="gramEnd"/>
      <w:r w:rsidRPr="009B1133">
        <w:rPr>
          <w:rFonts w:ascii="Arial" w:eastAsiaTheme="minorHAnsi" w:hAnsi="Arial" w:cs="Arial"/>
          <w:szCs w:val="24"/>
        </w:rPr>
        <w:t xml:space="preserve"> or adapting a minibus or</w:t>
      </w:r>
    </w:p>
    <w:p w14:paraId="17C192C5" w14:textId="77777777"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t>visitor centre.</w:t>
      </w:r>
    </w:p>
    <w:p w14:paraId="78285E50" w14:textId="77777777"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t>• Research and development, defined in budgeting guidance as: “Creative work undertaken on a systematic basis to increase the stock of knowledge, and use of this stock of knowledge for the purpose of discovering or developing new products, including improved versions or qualities of existing products, or discovering new or more efficient processes of production</w:t>
      </w:r>
      <w:proofErr w:type="gramStart"/>
      <w:r w:rsidRPr="009B1133">
        <w:rPr>
          <w:rFonts w:ascii="Arial" w:eastAsiaTheme="minorHAnsi" w:hAnsi="Arial" w:cs="Arial"/>
          <w:szCs w:val="24"/>
        </w:rPr>
        <w:t>”.</w:t>
      </w:r>
      <w:proofErr w:type="gramEnd"/>
    </w:p>
    <w:p w14:paraId="3FB71F98" w14:textId="77777777"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p>
    <w:p w14:paraId="6F43DFDC" w14:textId="06734628" w:rsidR="009B1133" w:rsidRPr="009B1133" w:rsidRDefault="00C205FC" w:rsidP="00C205FC">
      <w:pPr>
        <w:overflowPunct/>
        <w:autoSpaceDE/>
        <w:autoSpaceDN/>
        <w:adjustRightInd/>
        <w:spacing w:after="160" w:line="259" w:lineRule="auto"/>
        <w:contextualSpacing/>
        <w:textAlignment w:val="auto"/>
        <w:rPr>
          <w:rFonts w:ascii="Arial" w:eastAsiaTheme="minorHAnsi" w:hAnsi="Arial" w:cs="Arial"/>
          <w:szCs w:val="24"/>
        </w:rPr>
      </w:pPr>
      <w:r>
        <w:rPr>
          <w:rFonts w:ascii="Arial" w:eastAsiaTheme="minorHAnsi" w:hAnsi="Arial" w:cs="Arial"/>
          <w:szCs w:val="24"/>
        </w:rPr>
        <w:t xml:space="preserve">4.2 </w:t>
      </w:r>
      <w:r>
        <w:rPr>
          <w:rFonts w:ascii="Arial" w:eastAsiaTheme="minorHAnsi" w:hAnsi="Arial" w:cs="Arial"/>
          <w:szCs w:val="24"/>
        </w:rPr>
        <w:tab/>
      </w:r>
      <w:proofErr w:type="gramStart"/>
      <w:r w:rsidR="009B1133" w:rsidRPr="009B1133">
        <w:rPr>
          <w:rFonts w:ascii="Arial" w:eastAsiaTheme="minorHAnsi" w:hAnsi="Arial" w:cs="Arial"/>
          <w:szCs w:val="24"/>
        </w:rPr>
        <w:t>Some</w:t>
      </w:r>
      <w:proofErr w:type="gramEnd"/>
      <w:r w:rsidR="009B1133" w:rsidRPr="009B1133">
        <w:rPr>
          <w:rFonts w:ascii="Arial" w:eastAsiaTheme="minorHAnsi" w:hAnsi="Arial" w:cs="Arial"/>
          <w:szCs w:val="24"/>
        </w:rPr>
        <w:t xml:space="preserve"> examples that are not classifiable as capital:</w:t>
      </w:r>
    </w:p>
    <w:p w14:paraId="19EFEC5E" w14:textId="03CBD63B"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t>• Removal of a stile</w:t>
      </w:r>
      <w:r w:rsidR="00C205FC">
        <w:rPr>
          <w:rFonts w:ascii="Arial" w:eastAsiaTheme="minorHAnsi" w:hAnsi="Arial" w:cs="Arial"/>
          <w:szCs w:val="24"/>
        </w:rPr>
        <w:t>,</w:t>
      </w:r>
      <w:r w:rsidRPr="009B1133">
        <w:rPr>
          <w:rFonts w:ascii="Arial" w:eastAsiaTheme="minorHAnsi" w:hAnsi="Arial" w:cs="Arial"/>
          <w:szCs w:val="24"/>
        </w:rPr>
        <w:t xml:space="preserve"> unless </w:t>
      </w:r>
      <w:proofErr w:type="gramStart"/>
      <w:r w:rsidRPr="009B1133">
        <w:rPr>
          <w:rFonts w:ascii="Arial" w:eastAsiaTheme="minorHAnsi" w:hAnsi="Arial" w:cs="Arial"/>
          <w:szCs w:val="24"/>
        </w:rPr>
        <w:t>it’s</w:t>
      </w:r>
      <w:proofErr w:type="gramEnd"/>
      <w:r w:rsidRPr="009B1133">
        <w:rPr>
          <w:rFonts w:ascii="Arial" w:eastAsiaTheme="minorHAnsi" w:hAnsi="Arial" w:cs="Arial"/>
          <w:szCs w:val="24"/>
        </w:rPr>
        <w:t xml:space="preserve"> being replaced by an accessible gate</w:t>
      </w:r>
    </w:p>
    <w:p w14:paraId="244B85ED" w14:textId="77777777" w:rsidR="009B1133" w:rsidRPr="009B1133" w:rsidRDefault="009B1133" w:rsidP="009B1133">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t>• Hire of a minibus</w:t>
      </w:r>
    </w:p>
    <w:p w14:paraId="22413F10" w14:textId="2F65B893" w:rsidR="009B1133" w:rsidRPr="009B1133" w:rsidRDefault="009B1133" w:rsidP="001116D7">
      <w:pPr>
        <w:overflowPunct/>
        <w:autoSpaceDE/>
        <w:autoSpaceDN/>
        <w:adjustRightInd/>
        <w:spacing w:after="160" w:line="259" w:lineRule="auto"/>
        <w:ind w:left="780"/>
        <w:contextualSpacing/>
        <w:textAlignment w:val="auto"/>
        <w:rPr>
          <w:rFonts w:ascii="Arial" w:eastAsiaTheme="minorHAnsi" w:hAnsi="Arial" w:cs="Arial"/>
          <w:szCs w:val="24"/>
        </w:rPr>
      </w:pPr>
      <w:r w:rsidRPr="009B1133">
        <w:rPr>
          <w:rFonts w:ascii="Arial" w:eastAsiaTheme="minorHAnsi" w:hAnsi="Arial" w:cs="Arial"/>
          <w:szCs w:val="24"/>
        </w:rPr>
        <w:lastRenderedPageBreak/>
        <w:t>• Staff time that is not directly attributable to creation of an asse</w:t>
      </w:r>
    </w:p>
    <w:p w14:paraId="1709F5F7" w14:textId="70AA312F" w:rsidR="001116D7" w:rsidRDefault="001116D7">
      <w:pPr>
        <w:overflowPunct/>
        <w:autoSpaceDE/>
        <w:autoSpaceDN/>
        <w:adjustRightInd/>
        <w:textAlignment w:val="auto"/>
        <w:rPr>
          <w:rFonts w:ascii="Arial" w:eastAsiaTheme="minorHAnsi" w:hAnsi="Arial" w:cs="Arial"/>
          <w:b/>
          <w:bCs/>
          <w:sz w:val="28"/>
          <w:szCs w:val="28"/>
        </w:rPr>
      </w:pPr>
    </w:p>
    <w:p w14:paraId="2DB45422" w14:textId="77777777" w:rsidR="004A4D73" w:rsidRDefault="004A4D73" w:rsidP="004A4D73">
      <w:pPr>
        <w:tabs>
          <w:tab w:val="left" w:pos="2850"/>
        </w:tabs>
        <w:rPr>
          <w:rFonts w:ascii="Arial" w:hAnsi="Arial" w:cs="Arial"/>
          <w:b/>
          <w:bCs/>
        </w:rPr>
      </w:pPr>
    </w:p>
    <w:p w14:paraId="7A0C7A9C" w14:textId="77777777" w:rsidR="004A4D73" w:rsidRDefault="004A4D73" w:rsidP="004A4D73">
      <w:pPr>
        <w:tabs>
          <w:tab w:val="left" w:pos="2850"/>
        </w:tabs>
        <w:jc w:val="both"/>
        <w:rPr>
          <w:rFonts w:ascii="Arial" w:hAnsi="Arial" w:cs="Arial"/>
          <w:b/>
          <w:bCs/>
        </w:rPr>
      </w:pPr>
      <w:r>
        <w:rPr>
          <w:rFonts w:ascii="Arial" w:hAnsi="Arial" w:cs="Arial"/>
          <w:b/>
          <w:bCs/>
        </w:rPr>
        <w:t>-------------------------------------------------------------------------------------------------------</w:t>
      </w:r>
    </w:p>
    <w:p w14:paraId="4BC89FD8" w14:textId="77777777" w:rsidR="004A4D73" w:rsidRDefault="004A4D73" w:rsidP="004A4D73">
      <w:pPr>
        <w:tabs>
          <w:tab w:val="left" w:pos="2850"/>
        </w:tabs>
        <w:jc w:val="both"/>
        <w:rPr>
          <w:rFonts w:ascii="Arial" w:hAnsi="Arial" w:cs="Arial"/>
        </w:rPr>
      </w:pPr>
    </w:p>
    <w:p w14:paraId="6AA8EDF8" w14:textId="4D786ED4" w:rsidR="004A4D73" w:rsidRDefault="004A4D73" w:rsidP="004A4D73">
      <w:pPr>
        <w:tabs>
          <w:tab w:val="left" w:pos="2850"/>
        </w:tabs>
        <w:jc w:val="both"/>
        <w:rPr>
          <w:rFonts w:ascii="Arial" w:hAnsi="Arial" w:cs="Arial"/>
          <w:i/>
          <w:iCs/>
        </w:rPr>
      </w:pPr>
      <w:r>
        <w:rPr>
          <w:rFonts w:ascii="Arial" w:hAnsi="Arial" w:cs="Arial"/>
          <w:b/>
          <w:bCs/>
        </w:rPr>
        <w:t>Report contact:</w:t>
      </w:r>
      <w:r>
        <w:rPr>
          <w:rFonts w:ascii="Arial" w:hAnsi="Arial" w:cs="Arial"/>
        </w:rPr>
        <w:t xml:space="preserve"> </w:t>
      </w:r>
      <w:r>
        <w:rPr>
          <w:rFonts w:ascii="Arial" w:hAnsi="Arial" w:cs="Arial"/>
        </w:rPr>
        <w:tab/>
      </w:r>
      <w:r>
        <w:rPr>
          <w:rFonts w:ascii="Arial" w:hAnsi="Arial" w:cs="Arial"/>
          <w:b/>
          <w:bCs/>
        </w:rPr>
        <w:t>Sarah Th</w:t>
      </w:r>
      <w:r w:rsidR="002A3ECD">
        <w:rPr>
          <w:rFonts w:ascii="Arial" w:hAnsi="Arial" w:cs="Arial"/>
          <w:b/>
          <w:bCs/>
        </w:rPr>
        <w:t>iele</w:t>
      </w:r>
      <w:r w:rsidR="00A315B1">
        <w:rPr>
          <w:rFonts w:ascii="Arial" w:hAnsi="Arial" w:cs="Arial"/>
          <w:b/>
          <w:bCs/>
        </w:rPr>
        <w:t>,</w:t>
      </w:r>
      <w:r>
        <w:rPr>
          <w:rFonts w:ascii="Arial" w:hAnsi="Arial" w:cs="Arial"/>
          <w:b/>
          <w:bCs/>
        </w:rPr>
        <w:t xml:space="preserve"> Surrey Hills Programme Manager</w:t>
      </w:r>
    </w:p>
    <w:p w14:paraId="6DBE2E63" w14:textId="77777777" w:rsidR="004A4D73" w:rsidRDefault="004A4D73" w:rsidP="004A4D73">
      <w:pPr>
        <w:tabs>
          <w:tab w:val="left" w:pos="2850"/>
        </w:tabs>
        <w:jc w:val="both"/>
        <w:rPr>
          <w:rFonts w:ascii="Arial" w:hAnsi="Arial" w:cs="Arial"/>
        </w:rPr>
      </w:pPr>
    </w:p>
    <w:p w14:paraId="7ADD181F" w14:textId="4D8A3796" w:rsidR="004A4D73" w:rsidRPr="002A3ECD" w:rsidRDefault="004A4D73" w:rsidP="004A4D73">
      <w:pPr>
        <w:tabs>
          <w:tab w:val="left" w:pos="2850"/>
        </w:tabs>
        <w:jc w:val="both"/>
        <w:rPr>
          <w:rFonts w:ascii="Arial" w:hAnsi="Arial" w:cs="Arial"/>
          <w:b/>
          <w:bCs/>
        </w:rPr>
      </w:pPr>
      <w:r>
        <w:rPr>
          <w:rFonts w:ascii="Arial" w:hAnsi="Arial" w:cs="Arial"/>
          <w:b/>
          <w:bCs/>
        </w:rPr>
        <w:t xml:space="preserve">Contact details: </w:t>
      </w:r>
      <w:r>
        <w:rPr>
          <w:rFonts w:ascii="Arial" w:hAnsi="Arial" w:cs="Arial"/>
          <w:b/>
          <w:bCs/>
        </w:rPr>
        <w:tab/>
      </w:r>
      <w:r w:rsidR="002A3ECD">
        <w:rPr>
          <w:rFonts w:ascii="Arial" w:hAnsi="Arial" w:cs="Arial"/>
          <w:b/>
          <w:bCs/>
        </w:rPr>
        <w:t>sarah.t</w:t>
      </w:r>
      <w:r w:rsidR="00ED5D28">
        <w:rPr>
          <w:rFonts w:ascii="Arial" w:hAnsi="Arial" w:cs="Arial"/>
          <w:b/>
          <w:bCs/>
        </w:rPr>
        <w:t>hiele</w:t>
      </w:r>
      <w:r>
        <w:rPr>
          <w:rFonts w:ascii="Arial" w:hAnsi="Arial" w:cs="Arial"/>
          <w:b/>
          <w:bCs/>
        </w:rPr>
        <w:t>@surreyhills.org</w:t>
      </w:r>
    </w:p>
    <w:p w14:paraId="4C2DC59E" w14:textId="13032DD2" w:rsidR="00062945" w:rsidRDefault="00062945">
      <w:pPr>
        <w:overflowPunct/>
        <w:autoSpaceDE/>
        <w:autoSpaceDN/>
        <w:adjustRightInd/>
        <w:textAlignment w:val="auto"/>
        <w:rPr>
          <w:rFonts w:ascii="Arial" w:eastAsiaTheme="minorHAnsi" w:hAnsi="Arial" w:cs="Arial"/>
          <w:b/>
          <w:bCs/>
          <w:sz w:val="28"/>
          <w:szCs w:val="28"/>
        </w:rPr>
      </w:pPr>
    </w:p>
    <w:p w14:paraId="7C018895" w14:textId="61E1BE47" w:rsidR="00062945" w:rsidRDefault="00062945">
      <w:pPr>
        <w:overflowPunct/>
        <w:autoSpaceDE/>
        <w:autoSpaceDN/>
        <w:adjustRightInd/>
        <w:textAlignment w:val="auto"/>
        <w:rPr>
          <w:rFonts w:ascii="Arial" w:eastAsiaTheme="minorHAnsi" w:hAnsi="Arial" w:cs="Arial"/>
          <w:b/>
          <w:bCs/>
          <w:sz w:val="28"/>
          <w:szCs w:val="28"/>
        </w:rPr>
      </w:pPr>
    </w:p>
    <w:p w14:paraId="2C4D9744" w14:textId="77777777" w:rsidR="00062945" w:rsidRDefault="00062945">
      <w:pPr>
        <w:overflowPunct/>
        <w:autoSpaceDE/>
        <w:autoSpaceDN/>
        <w:adjustRightInd/>
        <w:textAlignment w:val="auto"/>
        <w:rPr>
          <w:rFonts w:ascii="Arial" w:eastAsiaTheme="minorHAnsi" w:hAnsi="Arial" w:cs="Arial"/>
          <w:b/>
          <w:bCs/>
          <w:sz w:val="28"/>
          <w:szCs w:val="28"/>
        </w:rPr>
      </w:pPr>
    </w:p>
    <w:p w14:paraId="41F57E4B" w14:textId="1BC60712" w:rsidR="009B1133" w:rsidRPr="009B1133" w:rsidRDefault="009B1133" w:rsidP="009B1133">
      <w:pPr>
        <w:overflowPunct/>
        <w:autoSpaceDE/>
        <w:autoSpaceDN/>
        <w:adjustRightInd/>
        <w:spacing w:after="160" w:line="259" w:lineRule="auto"/>
        <w:textAlignment w:val="auto"/>
        <w:rPr>
          <w:rFonts w:ascii="Arial" w:eastAsiaTheme="minorHAnsi" w:hAnsi="Arial" w:cs="Arial"/>
          <w:b/>
          <w:bCs/>
          <w:sz w:val="22"/>
          <w:szCs w:val="22"/>
        </w:rPr>
      </w:pPr>
      <w:r w:rsidRPr="009B1133">
        <w:rPr>
          <w:rFonts w:ascii="Arial" w:eastAsiaTheme="minorHAnsi" w:hAnsi="Arial" w:cs="Arial"/>
          <w:b/>
          <w:bCs/>
          <w:sz w:val="22"/>
          <w:szCs w:val="22"/>
        </w:rPr>
        <w:t xml:space="preserve">Annex </w:t>
      </w:r>
      <w:r w:rsidR="001116D7" w:rsidRPr="00F52D7F">
        <w:rPr>
          <w:rFonts w:ascii="Arial" w:eastAsiaTheme="minorHAnsi" w:hAnsi="Arial" w:cs="Arial"/>
          <w:b/>
          <w:bCs/>
          <w:sz w:val="22"/>
          <w:szCs w:val="22"/>
        </w:rPr>
        <w:t>1</w:t>
      </w:r>
      <w:r w:rsidRPr="009B1133">
        <w:rPr>
          <w:rFonts w:ascii="Arial" w:eastAsiaTheme="minorHAnsi" w:hAnsi="Arial" w:cs="Arial"/>
          <w:b/>
          <w:bCs/>
          <w:sz w:val="22"/>
          <w:szCs w:val="22"/>
        </w:rPr>
        <w:t xml:space="preserve"> – Application Form</w:t>
      </w:r>
    </w:p>
    <w:p w14:paraId="01FAE0D6" w14:textId="77777777" w:rsidR="009B1133" w:rsidRPr="009B1133" w:rsidRDefault="009B1133" w:rsidP="009B1133">
      <w:pPr>
        <w:overflowPunct/>
        <w:autoSpaceDE/>
        <w:autoSpaceDN/>
        <w:adjustRightInd/>
        <w:jc w:val="center"/>
        <w:textAlignment w:val="auto"/>
        <w:rPr>
          <w:rFonts w:ascii="Arial" w:hAnsi="Arial" w:cs="Arial"/>
          <w:b/>
          <w:iCs/>
          <w:sz w:val="28"/>
        </w:rPr>
      </w:pPr>
    </w:p>
    <w:p w14:paraId="10902033" w14:textId="77777777" w:rsidR="009B1133" w:rsidRPr="009B1133" w:rsidRDefault="009B1133" w:rsidP="009B1133">
      <w:pPr>
        <w:overflowPunct/>
        <w:autoSpaceDE/>
        <w:autoSpaceDN/>
        <w:adjustRightInd/>
        <w:jc w:val="center"/>
        <w:textAlignment w:val="auto"/>
        <w:rPr>
          <w:rFonts w:ascii="Arial" w:hAnsi="Arial" w:cs="Arial"/>
          <w:b/>
          <w:iCs/>
        </w:rPr>
      </w:pPr>
    </w:p>
    <w:p w14:paraId="04300FB0" w14:textId="77777777" w:rsidR="009B1133" w:rsidRPr="009B1133" w:rsidRDefault="009B1133" w:rsidP="009B1133">
      <w:pPr>
        <w:overflowPunct/>
        <w:autoSpaceDE/>
        <w:autoSpaceDN/>
        <w:adjustRightInd/>
        <w:jc w:val="center"/>
        <w:textAlignment w:val="auto"/>
        <w:rPr>
          <w:rFonts w:ascii="Arial" w:hAnsi="Arial" w:cs="Arial"/>
          <w:b/>
          <w:iCs/>
          <w:sz w:val="28"/>
        </w:rPr>
      </w:pPr>
      <w:r w:rsidRPr="009B1133">
        <w:rPr>
          <w:rFonts w:ascii="Arial" w:hAnsi="Arial" w:cs="Arial"/>
          <w:b/>
          <w:iCs/>
          <w:sz w:val="28"/>
        </w:rPr>
        <w:t>SURREY HILLS ACCESS FUND</w:t>
      </w:r>
    </w:p>
    <w:p w14:paraId="42D67E2C" w14:textId="77777777" w:rsidR="009B1133" w:rsidRPr="009B1133" w:rsidRDefault="009B1133" w:rsidP="009B1133">
      <w:pPr>
        <w:overflowPunct/>
        <w:autoSpaceDE/>
        <w:autoSpaceDN/>
        <w:adjustRightInd/>
        <w:jc w:val="center"/>
        <w:textAlignment w:val="auto"/>
        <w:rPr>
          <w:rFonts w:ascii="Arial" w:hAnsi="Arial" w:cs="Arial"/>
          <w:b/>
          <w:iCs/>
          <w:sz w:val="28"/>
        </w:rPr>
      </w:pPr>
      <w:r w:rsidRPr="009B1133">
        <w:rPr>
          <w:rFonts w:ascii="Arial" w:hAnsi="Arial" w:cs="Arial"/>
          <w:b/>
          <w:iCs/>
          <w:sz w:val="28"/>
        </w:rPr>
        <w:t>APPLICATION FORM</w:t>
      </w:r>
    </w:p>
    <w:p w14:paraId="39B33068" w14:textId="77777777" w:rsidR="009B1133" w:rsidRPr="009B1133" w:rsidRDefault="009B1133" w:rsidP="009B1133">
      <w:pPr>
        <w:overflowPunct/>
        <w:autoSpaceDE/>
        <w:autoSpaceDN/>
        <w:adjustRightInd/>
        <w:jc w:val="center"/>
        <w:textAlignment w:val="auto"/>
        <w:rPr>
          <w:rFonts w:ascii="Arial" w:hAnsi="Arial" w:cs="Arial"/>
          <w:b/>
          <w:iCs/>
          <w:sz w:val="20"/>
        </w:rPr>
      </w:pPr>
    </w:p>
    <w:p w14:paraId="2A54D821" w14:textId="77777777" w:rsidR="009B1133" w:rsidRPr="009B1133" w:rsidRDefault="009B1133" w:rsidP="009B1133">
      <w:pPr>
        <w:overflowPunct/>
        <w:autoSpaceDE/>
        <w:autoSpaceDN/>
        <w:adjustRightInd/>
        <w:textAlignment w:val="auto"/>
        <w:rPr>
          <w:rFonts w:ascii="Arial" w:hAnsi="Arial" w:cs="Arial"/>
          <w:bCs/>
          <w:iCs/>
          <w:sz w:val="20"/>
        </w:rPr>
      </w:pPr>
    </w:p>
    <w:p w14:paraId="13F4355F" w14:textId="77777777" w:rsidR="009B1133" w:rsidRPr="009B1133" w:rsidRDefault="009B1133" w:rsidP="009B1133">
      <w:pPr>
        <w:overflowPunct/>
        <w:autoSpaceDE/>
        <w:autoSpaceDN/>
        <w:adjustRightInd/>
        <w:textAlignment w:val="auto"/>
        <w:rPr>
          <w:rFonts w:ascii="Arial" w:hAnsi="Arial" w:cs="Arial"/>
          <w:bCs/>
          <w:iCs/>
          <w:sz w:val="20"/>
        </w:rPr>
      </w:pPr>
    </w:p>
    <w:p w14:paraId="1AB026A6" w14:textId="77777777" w:rsidR="009B1133" w:rsidRPr="009B1133" w:rsidRDefault="009B1133" w:rsidP="009B1133">
      <w:pPr>
        <w:overflowPunct/>
        <w:autoSpaceDE/>
        <w:autoSpaceDN/>
        <w:adjustRightInd/>
        <w:textAlignment w:val="auto"/>
        <w:rPr>
          <w:rFonts w:ascii="Arial" w:hAnsi="Arial" w:cs="Arial"/>
          <w:b/>
          <w:iCs/>
          <w:sz w:val="22"/>
        </w:rPr>
      </w:pPr>
      <w:r w:rsidRPr="009B1133">
        <w:rPr>
          <w:rFonts w:ascii="Arial" w:hAnsi="Arial" w:cs="Arial"/>
          <w:b/>
          <w:iCs/>
          <w:sz w:val="22"/>
        </w:rPr>
        <w:t>Date:</w:t>
      </w:r>
      <w:r w:rsidRPr="009B1133">
        <w:rPr>
          <w:rFonts w:ascii="Arial" w:hAnsi="Arial" w:cs="Arial"/>
          <w:b/>
          <w:iCs/>
          <w:sz w:val="22"/>
        </w:rPr>
        <w:tab/>
      </w:r>
      <w:r w:rsidRPr="009B1133">
        <w:rPr>
          <w:rFonts w:ascii="Arial" w:hAnsi="Arial" w:cs="Arial"/>
          <w:b/>
          <w:iCs/>
          <w:sz w:val="22"/>
        </w:rPr>
        <w:tab/>
      </w:r>
    </w:p>
    <w:p w14:paraId="72C77D6D" w14:textId="77777777" w:rsidR="009B1133" w:rsidRPr="009B1133" w:rsidRDefault="009B1133" w:rsidP="009B1133">
      <w:pPr>
        <w:overflowPunct/>
        <w:autoSpaceDE/>
        <w:autoSpaceDN/>
        <w:adjustRightInd/>
        <w:textAlignment w:val="auto"/>
        <w:rPr>
          <w:rFonts w:ascii="Arial" w:hAnsi="Arial" w:cs="Arial"/>
          <w:b/>
          <w:i/>
          <w:sz w:val="22"/>
        </w:rPr>
      </w:pPr>
    </w:p>
    <w:p w14:paraId="6A23B79B"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sz w:val="22"/>
        </w:rPr>
      </w:pPr>
      <w:r w:rsidRPr="009B1133">
        <w:rPr>
          <w:rFonts w:ascii="Arial" w:hAnsi="Arial" w:cs="Arial"/>
          <w:sz w:val="22"/>
        </w:rPr>
        <w:t xml:space="preserve">This simple form should be completed for project ideas that are seeking funding from the Surrey Hills Access Fund. The completed form should be returned to </w:t>
      </w:r>
      <w:hyperlink r:id="rId12" w:history="1">
        <w:r w:rsidRPr="009B1133">
          <w:rPr>
            <w:rFonts w:ascii="Arial" w:hAnsi="Arial" w:cs="Arial"/>
            <w:color w:val="0000FF"/>
            <w:sz w:val="22"/>
            <w:u w:val="single"/>
          </w:rPr>
          <w:t>sarah.thiele@surreycc.gov.uk</w:t>
        </w:r>
      </w:hyperlink>
    </w:p>
    <w:p w14:paraId="77479CA2"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sz w:val="22"/>
        </w:rPr>
      </w:pPr>
    </w:p>
    <w:p w14:paraId="1150DF33" w14:textId="77777777" w:rsidR="009B1133" w:rsidRPr="009B1133" w:rsidRDefault="009B1133" w:rsidP="009B1133">
      <w:pPr>
        <w:overflowPunct/>
        <w:autoSpaceDE/>
        <w:autoSpaceDN/>
        <w:adjustRightInd/>
        <w:textAlignment w:val="auto"/>
        <w:rPr>
          <w:rFonts w:ascii="Arial" w:hAnsi="Arial" w:cs="Arial"/>
          <w:sz w:val="22"/>
        </w:rPr>
      </w:pPr>
    </w:p>
    <w:p w14:paraId="668F742D" w14:textId="77777777" w:rsidR="009B1133" w:rsidRPr="009B1133" w:rsidRDefault="009B1133" w:rsidP="009B1133">
      <w:pPr>
        <w:keepNext/>
        <w:pBdr>
          <w:top w:val="single" w:sz="4" w:space="1" w:color="auto"/>
          <w:left w:val="single" w:sz="4" w:space="4" w:color="auto"/>
          <w:bottom w:val="single" w:sz="4" w:space="1" w:color="auto"/>
          <w:right w:val="single" w:sz="4" w:space="4" w:color="auto"/>
        </w:pBdr>
        <w:overflowPunct/>
        <w:autoSpaceDE/>
        <w:autoSpaceDN/>
        <w:adjustRightInd/>
        <w:textAlignment w:val="auto"/>
        <w:outlineLvl w:val="0"/>
        <w:rPr>
          <w:rFonts w:ascii="Arial" w:hAnsi="Arial" w:cs="Arial"/>
          <w:b/>
          <w:bCs/>
          <w:iCs/>
          <w:sz w:val="22"/>
        </w:rPr>
      </w:pPr>
      <w:r w:rsidRPr="009B1133">
        <w:rPr>
          <w:rFonts w:ascii="Arial" w:hAnsi="Arial" w:cs="Arial"/>
          <w:b/>
          <w:bCs/>
          <w:iCs/>
          <w:sz w:val="22"/>
        </w:rPr>
        <w:t xml:space="preserve">Name of organisation: </w:t>
      </w:r>
      <w:r w:rsidRPr="009B1133">
        <w:rPr>
          <w:rFonts w:ascii="Arial" w:hAnsi="Arial" w:cs="Arial"/>
          <w:b/>
          <w:bCs/>
          <w:iCs/>
          <w:sz w:val="22"/>
        </w:rPr>
        <w:br/>
      </w:r>
      <w:r w:rsidRPr="009B1133">
        <w:rPr>
          <w:rFonts w:ascii="Arial" w:hAnsi="Arial" w:cs="Arial"/>
          <w:b/>
          <w:bCs/>
          <w:iCs/>
          <w:sz w:val="22"/>
        </w:rPr>
        <w:br/>
      </w:r>
    </w:p>
    <w:p w14:paraId="2868DB95" w14:textId="77777777" w:rsidR="009B1133" w:rsidRPr="009B1133" w:rsidRDefault="009B1133" w:rsidP="009B1133">
      <w:pPr>
        <w:overflowPunct/>
        <w:autoSpaceDE/>
        <w:autoSpaceDN/>
        <w:adjustRightInd/>
        <w:textAlignment w:val="auto"/>
      </w:pPr>
    </w:p>
    <w:p w14:paraId="59BCB8EC" w14:textId="77777777" w:rsidR="009B1133" w:rsidRPr="009B1133" w:rsidRDefault="009B1133" w:rsidP="009B1133">
      <w:pPr>
        <w:keepNext/>
        <w:pBdr>
          <w:top w:val="single" w:sz="4" w:space="1" w:color="auto"/>
          <w:left w:val="single" w:sz="4" w:space="4" w:color="auto"/>
          <w:bottom w:val="single" w:sz="4" w:space="1" w:color="auto"/>
          <w:right w:val="single" w:sz="4" w:space="4" w:color="auto"/>
        </w:pBdr>
        <w:overflowPunct/>
        <w:autoSpaceDE/>
        <w:autoSpaceDN/>
        <w:adjustRightInd/>
        <w:textAlignment w:val="auto"/>
        <w:outlineLvl w:val="0"/>
        <w:rPr>
          <w:rFonts w:ascii="Arial" w:hAnsi="Arial" w:cs="Arial"/>
          <w:b/>
          <w:bCs/>
          <w:iCs/>
          <w:sz w:val="22"/>
        </w:rPr>
      </w:pPr>
      <w:r w:rsidRPr="009B1133">
        <w:rPr>
          <w:rFonts w:ascii="Arial" w:hAnsi="Arial" w:cs="Arial"/>
          <w:b/>
          <w:bCs/>
          <w:iCs/>
          <w:sz w:val="22"/>
        </w:rPr>
        <w:t xml:space="preserve">Contact name: </w:t>
      </w:r>
      <w:r w:rsidRPr="009B1133">
        <w:rPr>
          <w:rFonts w:ascii="Arial" w:hAnsi="Arial" w:cs="Arial"/>
          <w:b/>
          <w:bCs/>
          <w:iCs/>
          <w:sz w:val="22"/>
        </w:rPr>
        <w:tab/>
      </w:r>
    </w:p>
    <w:p w14:paraId="380F0EC0" w14:textId="77777777" w:rsidR="009B1133" w:rsidRPr="009B1133" w:rsidRDefault="009B1133" w:rsidP="009B1133">
      <w:pPr>
        <w:keepNext/>
        <w:pBdr>
          <w:top w:val="single" w:sz="4" w:space="1" w:color="auto"/>
          <w:left w:val="single" w:sz="4" w:space="4" w:color="auto"/>
          <w:bottom w:val="single" w:sz="4" w:space="1" w:color="auto"/>
          <w:right w:val="single" w:sz="4" w:space="4" w:color="auto"/>
        </w:pBdr>
        <w:overflowPunct/>
        <w:autoSpaceDE/>
        <w:autoSpaceDN/>
        <w:adjustRightInd/>
        <w:textAlignment w:val="auto"/>
        <w:outlineLvl w:val="0"/>
        <w:rPr>
          <w:rFonts w:ascii="Arial" w:hAnsi="Arial" w:cs="Arial"/>
          <w:b/>
          <w:bCs/>
          <w:iCs/>
          <w:sz w:val="22"/>
        </w:rPr>
      </w:pPr>
    </w:p>
    <w:p w14:paraId="34B5AD7F" w14:textId="77777777" w:rsidR="009B1133" w:rsidRPr="009B1133" w:rsidRDefault="009B1133" w:rsidP="009B1133">
      <w:pPr>
        <w:keepNext/>
        <w:pBdr>
          <w:top w:val="single" w:sz="4" w:space="1" w:color="auto"/>
          <w:left w:val="single" w:sz="4" w:space="4" w:color="auto"/>
          <w:bottom w:val="single" w:sz="4" w:space="1" w:color="auto"/>
          <w:right w:val="single" w:sz="4" w:space="4" w:color="auto"/>
        </w:pBdr>
        <w:overflowPunct/>
        <w:autoSpaceDE/>
        <w:autoSpaceDN/>
        <w:adjustRightInd/>
        <w:textAlignment w:val="auto"/>
        <w:outlineLvl w:val="0"/>
        <w:rPr>
          <w:rFonts w:ascii="Arial" w:hAnsi="Arial" w:cs="Arial"/>
          <w:b/>
          <w:bCs/>
          <w:iCs/>
          <w:sz w:val="22"/>
        </w:rPr>
      </w:pPr>
      <w:r w:rsidRPr="009B1133">
        <w:rPr>
          <w:rFonts w:ascii="Arial" w:hAnsi="Arial" w:cs="Arial"/>
          <w:b/>
          <w:bCs/>
          <w:iCs/>
          <w:sz w:val="22"/>
        </w:rPr>
        <w:t>Address:</w:t>
      </w:r>
      <w:r w:rsidRPr="009B1133">
        <w:rPr>
          <w:rFonts w:ascii="Arial" w:hAnsi="Arial" w:cs="Arial"/>
          <w:b/>
          <w:bCs/>
          <w:iCs/>
          <w:sz w:val="22"/>
        </w:rPr>
        <w:tab/>
      </w:r>
      <w:r w:rsidRPr="009B1133">
        <w:rPr>
          <w:rFonts w:ascii="Arial" w:hAnsi="Arial" w:cs="Arial"/>
          <w:b/>
          <w:bCs/>
          <w:iCs/>
          <w:sz w:val="22"/>
        </w:rPr>
        <w:tab/>
      </w:r>
      <w:r w:rsidRPr="009B1133">
        <w:rPr>
          <w:rFonts w:ascii="Arial" w:hAnsi="Arial" w:cs="Arial"/>
          <w:b/>
          <w:bCs/>
          <w:iCs/>
          <w:sz w:val="22"/>
        </w:rPr>
        <w:tab/>
      </w:r>
      <w:r w:rsidRPr="009B1133">
        <w:rPr>
          <w:rFonts w:ascii="Arial" w:hAnsi="Arial" w:cs="Arial"/>
          <w:b/>
          <w:bCs/>
          <w:iCs/>
          <w:sz w:val="22"/>
        </w:rPr>
        <w:tab/>
      </w:r>
    </w:p>
    <w:p w14:paraId="38CDC17F"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pPr>
    </w:p>
    <w:p w14:paraId="4884EF3E" w14:textId="77777777" w:rsidR="009B1133" w:rsidRPr="009B1133" w:rsidRDefault="009B1133" w:rsidP="009B1133">
      <w:pPr>
        <w:keepNext/>
        <w:pBdr>
          <w:top w:val="single" w:sz="4" w:space="1" w:color="auto"/>
          <w:left w:val="single" w:sz="4" w:space="4" w:color="auto"/>
          <w:bottom w:val="single" w:sz="4" w:space="1" w:color="auto"/>
          <w:right w:val="single" w:sz="4" w:space="4" w:color="auto"/>
        </w:pBdr>
        <w:overflowPunct/>
        <w:autoSpaceDE/>
        <w:autoSpaceDN/>
        <w:adjustRightInd/>
        <w:textAlignment w:val="auto"/>
        <w:outlineLvl w:val="0"/>
        <w:rPr>
          <w:rFonts w:ascii="Arial" w:hAnsi="Arial" w:cs="Arial"/>
          <w:iCs/>
          <w:sz w:val="22"/>
        </w:rPr>
      </w:pPr>
      <w:r w:rsidRPr="009B1133">
        <w:rPr>
          <w:rFonts w:ascii="Arial" w:hAnsi="Arial" w:cs="Arial"/>
          <w:b/>
          <w:bCs/>
          <w:iCs/>
          <w:sz w:val="22"/>
        </w:rPr>
        <w:t xml:space="preserve">Tel no: </w:t>
      </w:r>
      <w:r w:rsidRPr="009B1133">
        <w:rPr>
          <w:rFonts w:ascii="Arial" w:hAnsi="Arial" w:cs="Arial"/>
          <w:b/>
          <w:bCs/>
          <w:iCs/>
          <w:sz w:val="22"/>
        </w:rPr>
        <w:tab/>
      </w:r>
      <w:r w:rsidRPr="009B1133">
        <w:rPr>
          <w:rFonts w:ascii="Arial" w:hAnsi="Arial" w:cs="Arial"/>
          <w:b/>
          <w:bCs/>
          <w:iCs/>
          <w:sz w:val="22"/>
        </w:rPr>
        <w:tab/>
      </w:r>
      <w:r w:rsidRPr="009B1133">
        <w:rPr>
          <w:rFonts w:ascii="Arial" w:hAnsi="Arial" w:cs="Arial"/>
          <w:b/>
          <w:bCs/>
          <w:iCs/>
          <w:sz w:val="22"/>
        </w:rPr>
        <w:tab/>
        <w:t xml:space="preserve">  </w:t>
      </w:r>
      <w:r w:rsidRPr="009B1133">
        <w:rPr>
          <w:rFonts w:ascii="Arial" w:hAnsi="Arial" w:cs="Arial"/>
          <w:b/>
          <w:bCs/>
          <w:iCs/>
          <w:sz w:val="22"/>
        </w:rPr>
        <w:tab/>
      </w:r>
      <w:r w:rsidRPr="009B1133">
        <w:rPr>
          <w:rFonts w:ascii="Arial" w:hAnsi="Arial" w:cs="Arial"/>
          <w:b/>
          <w:bCs/>
          <w:iCs/>
          <w:sz w:val="22"/>
        </w:rPr>
        <w:tab/>
        <w:t>Email:</w:t>
      </w:r>
      <w:r w:rsidRPr="009B1133">
        <w:rPr>
          <w:rFonts w:ascii="Arial" w:hAnsi="Arial" w:cs="Arial"/>
          <w:b/>
          <w:bCs/>
          <w:iCs/>
          <w:sz w:val="22"/>
        </w:rPr>
        <w:tab/>
      </w:r>
    </w:p>
    <w:p w14:paraId="2EDAE9A7" w14:textId="77777777" w:rsidR="009B1133" w:rsidRPr="009B1133" w:rsidRDefault="009B1133" w:rsidP="009B1133">
      <w:pPr>
        <w:overflowPunct/>
        <w:autoSpaceDE/>
        <w:autoSpaceDN/>
        <w:adjustRightInd/>
        <w:textAlignment w:val="auto"/>
      </w:pPr>
    </w:p>
    <w:p w14:paraId="1F427420" w14:textId="77777777" w:rsidR="009B1133" w:rsidRPr="009B1133" w:rsidRDefault="009B1133" w:rsidP="009B1133">
      <w:pPr>
        <w:keepNext/>
        <w:pBdr>
          <w:top w:val="single" w:sz="4" w:space="1" w:color="auto"/>
          <w:left w:val="single" w:sz="4" w:space="4" w:color="auto"/>
          <w:bottom w:val="single" w:sz="4" w:space="4" w:color="auto"/>
          <w:right w:val="single" w:sz="4" w:space="4" w:color="auto"/>
        </w:pBdr>
        <w:overflowPunct/>
        <w:autoSpaceDE/>
        <w:autoSpaceDN/>
        <w:adjustRightInd/>
        <w:textAlignment w:val="auto"/>
        <w:outlineLvl w:val="0"/>
        <w:rPr>
          <w:rFonts w:ascii="Arial" w:hAnsi="Arial" w:cs="Arial"/>
          <w:b/>
          <w:bCs/>
          <w:iCs/>
          <w:sz w:val="22"/>
        </w:rPr>
      </w:pPr>
      <w:r w:rsidRPr="009B1133">
        <w:rPr>
          <w:rFonts w:ascii="Arial" w:hAnsi="Arial" w:cs="Arial"/>
          <w:b/>
          <w:bCs/>
          <w:iCs/>
          <w:sz w:val="22"/>
        </w:rPr>
        <w:t>Project overview (brief description of the project relating to the themes of People, Nature, Climate and Place, who it will benefit and how):</w:t>
      </w:r>
    </w:p>
    <w:p w14:paraId="536DBBE7" w14:textId="77777777" w:rsidR="009B1133" w:rsidRPr="009B1133" w:rsidRDefault="009B1133" w:rsidP="009B1133">
      <w:pPr>
        <w:pBdr>
          <w:top w:val="single" w:sz="4" w:space="1" w:color="auto"/>
          <w:left w:val="single" w:sz="4" w:space="4" w:color="auto"/>
          <w:bottom w:val="single" w:sz="4" w:space="4" w:color="auto"/>
          <w:right w:val="single" w:sz="4" w:space="4" w:color="auto"/>
        </w:pBdr>
        <w:overflowPunct/>
        <w:autoSpaceDE/>
        <w:autoSpaceDN/>
        <w:adjustRightInd/>
        <w:textAlignment w:val="auto"/>
        <w:rPr>
          <w:rFonts w:ascii="Arial" w:hAnsi="Arial" w:cs="Arial"/>
          <w:iCs/>
          <w:sz w:val="22"/>
        </w:rPr>
      </w:pPr>
    </w:p>
    <w:p w14:paraId="33CE6350" w14:textId="77777777" w:rsidR="009B1133" w:rsidRPr="009B1133" w:rsidRDefault="009B1133" w:rsidP="009B1133">
      <w:pPr>
        <w:pBdr>
          <w:top w:val="single" w:sz="4" w:space="1" w:color="auto"/>
          <w:left w:val="single" w:sz="4" w:space="4" w:color="auto"/>
          <w:bottom w:val="single" w:sz="4" w:space="4" w:color="auto"/>
          <w:right w:val="single" w:sz="4" w:space="4" w:color="auto"/>
        </w:pBdr>
        <w:overflowPunct/>
        <w:autoSpaceDE/>
        <w:autoSpaceDN/>
        <w:adjustRightInd/>
        <w:textAlignment w:val="auto"/>
        <w:rPr>
          <w:rFonts w:ascii="Arial" w:hAnsi="Arial" w:cs="Arial"/>
          <w:iCs/>
          <w:caps/>
          <w:sz w:val="22"/>
        </w:rPr>
      </w:pPr>
    </w:p>
    <w:p w14:paraId="0FC4B81A" w14:textId="77777777" w:rsidR="009B1133" w:rsidRPr="009B1133" w:rsidRDefault="009B1133" w:rsidP="009B1133">
      <w:pPr>
        <w:pBdr>
          <w:top w:val="single" w:sz="4" w:space="1" w:color="auto"/>
          <w:left w:val="single" w:sz="4" w:space="4" w:color="auto"/>
          <w:bottom w:val="single" w:sz="4" w:space="4" w:color="auto"/>
          <w:right w:val="single" w:sz="4" w:space="4" w:color="auto"/>
        </w:pBdr>
        <w:overflowPunct/>
        <w:autoSpaceDE/>
        <w:autoSpaceDN/>
        <w:adjustRightInd/>
        <w:textAlignment w:val="auto"/>
        <w:rPr>
          <w:rFonts w:ascii="Arial" w:hAnsi="Arial" w:cs="Arial"/>
          <w:iCs/>
          <w:sz w:val="22"/>
        </w:rPr>
      </w:pPr>
    </w:p>
    <w:p w14:paraId="08D76E3A" w14:textId="77777777" w:rsidR="009B1133" w:rsidRPr="009B1133" w:rsidRDefault="009B1133" w:rsidP="009B1133">
      <w:pPr>
        <w:pBdr>
          <w:top w:val="single" w:sz="4" w:space="1" w:color="auto"/>
          <w:left w:val="single" w:sz="4" w:space="4" w:color="auto"/>
          <w:bottom w:val="single" w:sz="4" w:space="4" w:color="auto"/>
          <w:right w:val="single" w:sz="4" w:space="4" w:color="auto"/>
        </w:pBdr>
        <w:overflowPunct/>
        <w:autoSpaceDE/>
        <w:autoSpaceDN/>
        <w:adjustRightInd/>
        <w:textAlignment w:val="auto"/>
        <w:rPr>
          <w:rFonts w:ascii="Arial" w:hAnsi="Arial" w:cs="Arial"/>
          <w:iCs/>
          <w:sz w:val="22"/>
        </w:rPr>
      </w:pPr>
    </w:p>
    <w:p w14:paraId="4BAC6410" w14:textId="77777777" w:rsidR="009B1133" w:rsidRPr="009B1133" w:rsidRDefault="009B1133" w:rsidP="009B1133">
      <w:pPr>
        <w:pBdr>
          <w:top w:val="single" w:sz="4" w:space="1" w:color="auto"/>
          <w:left w:val="single" w:sz="4" w:space="4" w:color="auto"/>
          <w:bottom w:val="single" w:sz="4" w:space="4" w:color="auto"/>
          <w:right w:val="single" w:sz="4" w:space="4" w:color="auto"/>
        </w:pBdr>
        <w:overflowPunct/>
        <w:autoSpaceDE/>
        <w:autoSpaceDN/>
        <w:adjustRightInd/>
        <w:textAlignment w:val="auto"/>
        <w:rPr>
          <w:rFonts w:ascii="Arial" w:hAnsi="Arial" w:cs="Arial"/>
          <w:iCs/>
          <w:sz w:val="22"/>
        </w:rPr>
      </w:pPr>
    </w:p>
    <w:p w14:paraId="4B882A16" w14:textId="77777777" w:rsidR="009B1133" w:rsidRPr="009B1133" w:rsidRDefault="009B1133" w:rsidP="009B1133">
      <w:pPr>
        <w:pBdr>
          <w:top w:val="single" w:sz="4" w:space="1" w:color="auto"/>
          <w:left w:val="single" w:sz="4" w:space="4" w:color="auto"/>
          <w:bottom w:val="single" w:sz="4" w:space="4" w:color="auto"/>
          <w:right w:val="single" w:sz="4" w:space="4" w:color="auto"/>
        </w:pBdr>
        <w:overflowPunct/>
        <w:autoSpaceDE/>
        <w:autoSpaceDN/>
        <w:adjustRightInd/>
        <w:textAlignment w:val="auto"/>
        <w:rPr>
          <w:rFonts w:ascii="Arial" w:hAnsi="Arial" w:cs="Arial"/>
          <w:b/>
          <w:bCs/>
          <w:sz w:val="22"/>
        </w:rPr>
      </w:pPr>
    </w:p>
    <w:p w14:paraId="41C366EF" w14:textId="77777777" w:rsidR="009B1133" w:rsidRPr="009B1133" w:rsidRDefault="009B1133" w:rsidP="009B1133">
      <w:pPr>
        <w:pBdr>
          <w:top w:val="single" w:sz="4" w:space="1" w:color="auto"/>
          <w:left w:val="single" w:sz="4" w:space="4" w:color="auto"/>
          <w:bottom w:val="single" w:sz="4" w:space="4" w:color="auto"/>
          <w:right w:val="single" w:sz="4" w:space="4" w:color="auto"/>
        </w:pBdr>
        <w:overflowPunct/>
        <w:autoSpaceDE/>
        <w:autoSpaceDN/>
        <w:adjustRightInd/>
        <w:textAlignment w:val="auto"/>
        <w:rPr>
          <w:rFonts w:ascii="Arial" w:hAnsi="Arial" w:cs="Arial"/>
          <w:b/>
          <w:bCs/>
          <w:sz w:val="22"/>
        </w:rPr>
      </w:pPr>
    </w:p>
    <w:p w14:paraId="0050A99B" w14:textId="77777777" w:rsidR="009B1133" w:rsidRPr="009B1133" w:rsidRDefault="009B1133" w:rsidP="009B1133">
      <w:pPr>
        <w:pBdr>
          <w:top w:val="single" w:sz="4" w:space="1" w:color="auto"/>
          <w:left w:val="single" w:sz="4" w:space="4" w:color="auto"/>
          <w:bottom w:val="single" w:sz="4" w:space="4" w:color="auto"/>
          <w:right w:val="single" w:sz="4" w:space="4" w:color="auto"/>
        </w:pBdr>
        <w:overflowPunct/>
        <w:autoSpaceDE/>
        <w:autoSpaceDN/>
        <w:adjustRightInd/>
        <w:textAlignment w:val="auto"/>
        <w:rPr>
          <w:rFonts w:ascii="Arial" w:hAnsi="Arial" w:cs="Arial"/>
          <w:b/>
          <w:bCs/>
          <w:sz w:val="22"/>
        </w:rPr>
      </w:pPr>
      <w:r w:rsidRPr="009B1133">
        <w:rPr>
          <w:rFonts w:ascii="Arial" w:hAnsi="Arial" w:cs="Arial"/>
          <w:b/>
          <w:bCs/>
          <w:sz w:val="22"/>
        </w:rPr>
        <w:t>Project location:</w:t>
      </w:r>
    </w:p>
    <w:p w14:paraId="31875D6D" w14:textId="77777777" w:rsidR="009B1133" w:rsidRPr="009B1133" w:rsidRDefault="009B1133" w:rsidP="009B1133">
      <w:pPr>
        <w:pBdr>
          <w:top w:val="single" w:sz="4" w:space="1" w:color="auto"/>
          <w:left w:val="single" w:sz="4" w:space="4" w:color="auto"/>
          <w:bottom w:val="single" w:sz="4" w:space="4" w:color="auto"/>
          <w:right w:val="single" w:sz="4" w:space="4" w:color="auto"/>
        </w:pBdr>
        <w:overflowPunct/>
        <w:autoSpaceDE/>
        <w:autoSpaceDN/>
        <w:adjustRightInd/>
        <w:textAlignment w:val="auto"/>
        <w:rPr>
          <w:rFonts w:ascii="Arial" w:hAnsi="Arial" w:cs="Arial"/>
          <w:sz w:val="22"/>
        </w:rPr>
      </w:pPr>
    </w:p>
    <w:p w14:paraId="3117E854" w14:textId="77777777" w:rsidR="009B1133" w:rsidRPr="009B1133" w:rsidRDefault="009B1133" w:rsidP="009B1133">
      <w:pPr>
        <w:pBdr>
          <w:top w:val="single" w:sz="4" w:space="1" w:color="auto"/>
          <w:left w:val="single" w:sz="4" w:space="4" w:color="auto"/>
          <w:bottom w:val="single" w:sz="4" w:space="4" w:color="auto"/>
          <w:right w:val="single" w:sz="4" w:space="4" w:color="auto"/>
        </w:pBdr>
        <w:overflowPunct/>
        <w:autoSpaceDE/>
        <w:autoSpaceDN/>
        <w:adjustRightInd/>
        <w:textAlignment w:val="auto"/>
        <w:rPr>
          <w:rFonts w:ascii="Arial" w:hAnsi="Arial" w:cs="Arial"/>
          <w:iCs/>
          <w:sz w:val="22"/>
        </w:rPr>
      </w:pPr>
    </w:p>
    <w:p w14:paraId="7D38BC8C" w14:textId="77777777" w:rsidR="009B1133" w:rsidRPr="009B1133" w:rsidRDefault="009B1133" w:rsidP="009B1133">
      <w:pPr>
        <w:overflowPunct/>
        <w:autoSpaceDE/>
        <w:autoSpaceDN/>
        <w:adjustRightInd/>
        <w:textAlignment w:val="auto"/>
      </w:pPr>
    </w:p>
    <w:p w14:paraId="04A6457E" w14:textId="77777777" w:rsidR="009B1133" w:rsidRPr="009B1133" w:rsidRDefault="009B1133" w:rsidP="009B1133">
      <w:pPr>
        <w:keepNext/>
        <w:pBdr>
          <w:top w:val="single" w:sz="4" w:space="1" w:color="auto"/>
          <w:left w:val="single" w:sz="4" w:space="4" w:color="auto"/>
          <w:bottom w:val="single" w:sz="4" w:space="1" w:color="auto"/>
          <w:right w:val="single" w:sz="4" w:space="4" w:color="auto"/>
        </w:pBdr>
        <w:overflowPunct/>
        <w:autoSpaceDE/>
        <w:autoSpaceDN/>
        <w:adjustRightInd/>
        <w:textAlignment w:val="auto"/>
        <w:outlineLvl w:val="2"/>
        <w:rPr>
          <w:rFonts w:ascii="Arial" w:hAnsi="Arial" w:cs="Arial"/>
          <w:iCs/>
          <w:sz w:val="22"/>
        </w:rPr>
      </w:pPr>
      <w:r w:rsidRPr="009B1133">
        <w:rPr>
          <w:rFonts w:ascii="Arial" w:hAnsi="Arial" w:cs="Arial"/>
          <w:b/>
          <w:bCs/>
          <w:iCs/>
          <w:sz w:val="22"/>
        </w:rPr>
        <w:t>What are the expected project timings</w:t>
      </w:r>
      <w:proofErr w:type="gramStart"/>
      <w:r w:rsidRPr="009B1133">
        <w:rPr>
          <w:rFonts w:ascii="Arial" w:hAnsi="Arial" w:cs="Arial"/>
          <w:b/>
          <w:bCs/>
          <w:iCs/>
          <w:sz w:val="22"/>
        </w:rPr>
        <w:t xml:space="preserve">?  </w:t>
      </w:r>
      <w:proofErr w:type="gramEnd"/>
      <w:r w:rsidRPr="009B1133">
        <w:rPr>
          <w:rFonts w:ascii="Arial" w:hAnsi="Arial" w:cs="Arial"/>
          <w:b/>
          <w:bCs/>
          <w:iCs/>
          <w:sz w:val="22"/>
        </w:rPr>
        <w:t xml:space="preserve">(NB Projects for 2022/23 must be </w:t>
      </w:r>
      <w:r w:rsidRPr="009B1133">
        <w:rPr>
          <w:rFonts w:ascii="Arial" w:hAnsi="Arial" w:cs="Arial"/>
          <w:b/>
          <w:bCs/>
          <w:iCs/>
          <w:sz w:val="22"/>
          <w:u w:val="single"/>
        </w:rPr>
        <w:t>completed and paid for</w:t>
      </w:r>
      <w:r w:rsidRPr="009B1133">
        <w:rPr>
          <w:rFonts w:ascii="Arial" w:hAnsi="Arial" w:cs="Arial"/>
          <w:b/>
          <w:bCs/>
          <w:iCs/>
          <w:sz w:val="22"/>
        </w:rPr>
        <w:t xml:space="preserve"> by mid-March 2023)</w:t>
      </w:r>
    </w:p>
    <w:p w14:paraId="79C4A559"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16"/>
        </w:rPr>
      </w:pPr>
    </w:p>
    <w:p w14:paraId="0808387A"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16"/>
        </w:rPr>
      </w:pPr>
    </w:p>
    <w:p w14:paraId="3E6B5E96"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16"/>
        </w:rPr>
      </w:pPr>
    </w:p>
    <w:p w14:paraId="38187829"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1DC6844E" w14:textId="77777777" w:rsidR="009B1133" w:rsidRPr="009B1133" w:rsidRDefault="009B1133" w:rsidP="009B1133">
      <w:pPr>
        <w:keepNext/>
        <w:pBdr>
          <w:top w:val="single" w:sz="4" w:space="1" w:color="auto"/>
          <w:left w:val="single" w:sz="4" w:space="4" w:color="auto"/>
          <w:bottom w:val="single" w:sz="4" w:space="1" w:color="auto"/>
          <w:right w:val="single" w:sz="4" w:space="4" w:color="auto"/>
        </w:pBdr>
        <w:overflowPunct/>
        <w:autoSpaceDE/>
        <w:autoSpaceDN/>
        <w:adjustRightInd/>
        <w:textAlignment w:val="auto"/>
        <w:outlineLvl w:val="0"/>
        <w:rPr>
          <w:rFonts w:ascii="Arial" w:hAnsi="Arial"/>
          <w:b/>
          <w:sz w:val="22"/>
        </w:rPr>
      </w:pPr>
      <w:r w:rsidRPr="009B1133">
        <w:rPr>
          <w:rFonts w:ascii="Arial" w:hAnsi="Arial"/>
          <w:b/>
          <w:sz w:val="22"/>
        </w:rPr>
        <w:lastRenderedPageBreak/>
        <w:t xml:space="preserve">Which organisations </w:t>
      </w:r>
      <w:proofErr w:type="gramStart"/>
      <w:r w:rsidRPr="009B1133">
        <w:rPr>
          <w:rFonts w:ascii="Arial" w:hAnsi="Arial"/>
          <w:b/>
          <w:sz w:val="22"/>
        </w:rPr>
        <w:t>are involved in</w:t>
      </w:r>
      <w:proofErr w:type="gramEnd"/>
      <w:r w:rsidRPr="009B1133">
        <w:rPr>
          <w:rFonts w:ascii="Arial" w:hAnsi="Arial"/>
          <w:b/>
          <w:sz w:val="22"/>
        </w:rPr>
        <w:t xml:space="preserve"> the project, both in delivery and advisory roles?</w:t>
      </w:r>
      <w:r w:rsidRPr="009B1133">
        <w:rPr>
          <w:rFonts w:ascii="Arial" w:hAnsi="Arial"/>
          <w:b/>
          <w:sz w:val="22"/>
        </w:rPr>
        <w:tab/>
      </w:r>
      <w:r w:rsidRPr="009B1133">
        <w:rPr>
          <w:rFonts w:ascii="Arial" w:hAnsi="Arial"/>
          <w:b/>
          <w:sz w:val="22"/>
        </w:rPr>
        <w:tab/>
      </w:r>
    </w:p>
    <w:p w14:paraId="63CE5BC8"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7EA3F160"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726FFB64"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4D0C0D8F" w14:textId="271486AC" w:rsidR="009B1133" w:rsidRPr="009B1133" w:rsidRDefault="009B1133" w:rsidP="009B1133">
      <w:pPr>
        <w:overflowPunct/>
        <w:autoSpaceDE/>
        <w:autoSpaceDN/>
        <w:adjustRightInd/>
        <w:textAlignment w:val="auto"/>
        <w:rPr>
          <w:rFonts w:ascii="Arial" w:hAnsi="Arial" w:cs="Arial"/>
          <w:iCs/>
          <w:sz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99"/>
      </w:tblGrid>
      <w:tr w:rsidR="009B1133" w:rsidRPr="009B1133" w14:paraId="26E06EB5" w14:textId="77777777" w:rsidTr="00FF57BC">
        <w:tc>
          <w:tcPr>
            <w:tcW w:w="5000" w:type="pct"/>
          </w:tcPr>
          <w:p w14:paraId="627105E2" w14:textId="77777777" w:rsidR="009B1133" w:rsidRPr="009B1133" w:rsidRDefault="009B1133" w:rsidP="009B1133">
            <w:pPr>
              <w:overflowPunct/>
              <w:autoSpaceDE/>
              <w:autoSpaceDN/>
              <w:adjustRightInd/>
              <w:textAlignment w:val="auto"/>
              <w:rPr>
                <w:rFonts w:ascii="Arial" w:hAnsi="Arial"/>
                <w:b/>
                <w:bCs/>
                <w:sz w:val="22"/>
              </w:rPr>
            </w:pPr>
            <w:r w:rsidRPr="009B1133">
              <w:rPr>
                <w:rFonts w:ascii="Arial" w:hAnsi="Arial"/>
                <w:b/>
                <w:bCs/>
                <w:sz w:val="22"/>
              </w:rPr>
              <w:t xml:space="preserve">Have you gained all permissions you require to </w:t>
            </w:r>
            <w:proofErr w:type="gramStart"/>
            <w:r w:rsidRPr="009B1133">
              <w:rPr>
                <w:rFonts w:ascii="Arial" w:hAnsi="Arial"/>
                <w:b/>
                <w:bCs/>
                <w:sz w:val="22"/>
              </w:rPr>
              <w:t>carry out</w:t>
            </w:r>
            <w:proofErr w:type="gramEnd"/>
            <w:r w:rsidRPr="009B1133">
              <w:rPr>
                <w:rFonts w:ascii="Arial" w:hAnsi="Arial"/>
                <w:b/>
                <w:bCs/>
                <w:sz w:val="22"/>
              </w:rPr>
              <w:t xml:space="preserve"> the project (planning permission, landowners’ consent, Forestry Commission, Natural England, Environment Agency approval, etc)?  Please detail what these are:</w:t>
            </w:r>
          </w:p>
          <w:p w14:paraId="24FB8E43" w14:textId="77777777" w:rsidR="009B1133" w:rsidRPr="009B1133" w:rsidRDefault="009B1133" w:rsidP="009B1133">
            <w:pPr>
              <w:overflowPunct/>
              <w:autoSpaceDE/>
              <w:autoSpaceDN/>
              <w:adjustRightInd/>
              <w:textAlignment w:val="auto"/>
              <w:rPr>
                <w:rFonts w:ascii="Arial" w:hAnsi="Arial"/>
                <w:b/>
                <w:bCs/>
                <w:sz w:val="22"/>
              </w:rPr>
            </w:pPr>
          </w:p>
          <w:p w14:paraId="618D6E0A" w14:textId="77777777" w:rsidR="009B1133" w:rsidRPr="009B1133" w:rsidRDefault="009B1133" w:rsidP="009B1133">
            <w:pPr>
              <w:overflowPunct/>
              <w:autoSpaceDE/>
              <w:autoSpaceDN/>
              <w:adjustRightInd/>
              <w:textAlignment w:val="auto"/>
              <w:rPr>
                <w:rFonts w:ascii="Arial" w:hAnsi="Arial"/>
                <w:b/>
                <w:bCs/>
                <w:sz w:val="22"/>
              </w:rPr>
            </w:pPr>
          </w:p>
          <w:p w14:paraId="09C35D56" w14:textId="77777777" w:rsidR="009B1133" w:rsidRPr="009B1133" w:rsidRDefault="009B1133" w:rsidP="009B1133">
            <w:pPr>
              <w:overflowPunct/>
              <w:autoSpaceDE/>
              <w:autoSpaceDN/>
              <w:adjustRightInd/>
              <w:textAlignment w:val="auto"/>
              <w:rPr>
                <w:rFonts w:ascii="Arial" w:hAnsi="Arial"/>
              </w:rPr>
            </w:pPr>
          </w:p>
        </w:tc>
      </w:tr>
    </w:tbl>
    <w:p w14:paraId="0B03CDA7" w14:textId="77777777" w:rsidR="009B1133" w:rsidRPr="009B1133" w:rsidRDefault="009B1133" w:rsidP="009B1133">
      <w:pPr>
        <w:overflowPunct/>
        <w:autoSpaceDE/>
        <w:autoSpaceDN/>
        <w:adjustRightInd/>
        <w:textAlignment w:val="auto"/>
        <w:rPr>
          <w:rFonts w:ascii="Arial" w:hAnsi="Arial" w:cs="Arial"/>
          <w:iCs/>
          <w:sz w:val="22"/>
        </w:rPr>
      </w:pPr>
    </w:p>
    <w:p w14:paraId="2BF5467A" w14:textId="77777777" w:rsidR="009B1133" w:rsidRPr="009B1133" w:rsidRDefault="009B1133" w:rsidP="009B1133">
      <w:pPr>
        <w:overflowPunct/>
        <w:autoSpaceDE/>
        <w:autoSpaceDN/>
        <w:adjustRightInd/>
        <w:textAlignment w:val="auto"/>
        <w:rPr>
          <w:rFonts w:ascii="Arial" w:hAnsi="Arial" w:cs="Arial"/>
          <w:iCs/>
          <w:sz w:val="22"/>
        </w:rPr>
      </w:pPr>
    </w:p>
    <w:p w14:paraId="7B9D82BE"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r w:rsidRPr="009B1133">
        <w:rPr>
          <w:rFonts w:ascii="Arial" w:hAnsi="Arial" w:cs="Arial"/>
          <w:b/>
          <w:bCs/>
          <w:iCs/>
          <w:sz w:val="22"/>
        </w:rPr>
        <w:t xml:space="preserve">How much will your project cost? </w:t>
      </w:r>
    </w:p>
    <w:p w14:paraId="64ADBDB7"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7853F7B5"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r w:rsidRPr="009B1133">
        <w:rPr>
          <w:rFonts w:ascii="Arial" w:hAnsi="Arial" w:cs="Arial"/>
          <w:iCs/>
          <w:sz w:val="22"/>
        </w:rPr>
        <w:t>Overall project costs:</w:t>
      </w:r>
      <w:r w:rsidRPr="009B1133">
        <w:rPr>
          <w:rFonts w:ascii="Arial" w:hAnsi="Arial" w:cs="Arial"/>
          <w:iCs/>
          <w:sz w:val="22"/>
        </w:rPr>
        <w:tab/>
      </w:r>
    </w:p>
    <w:p w14:paraId="4852DFFA"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r w:rsidRPr="009B1133">
        <w:rPr>
          <w:rFonts w:ascii="Arial" w:hAnsi="Arial" w:cs="Arial"/>
          <w:iCs/>
          <w:sz w:val="22"/>
        </w:rPr>
        <w:tab/>
      </w:r>
    </w:p>
    <w:p w14:paraId="2E67522A"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4CC7CEA7"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r w:rsidRPr="009B1133">
        <w:rPr>
          <w:rFonts w:ascii="Arial" w:hAnsi="Arial" w:cs="Arial"/>
          <w:iCs/>
          <w:sz w:val="22"/>
        </w:rPr>
        <w:t>Potential Surrey Hills Access Fund contribution:</w:t>
      </w:r>
      <w:r w:rsidRPr="009B1133">
        <w:rPr>
          <w:rFonts w:ascii="Arial" w:hAnsi="Arial" w:cs="Arial"/>
          <w:iCs/>
          <w:sz w:val="22"/>
        </w:rPr>
        <w:tab/>
      </w:r>
      <w:r w:rsidRPr="009B1133">
        <w:rPr>
          <w:rFonts w:ascii="Arial" w:hAnsi="Arial" w:cs="Arial"/>
          <w:iCs/>
          <w:sz w:val="22"/>
        </w:rPr>
        <w:tab/>
      </w:r>
    </w:p>
    <w:p w14:paraId="284FBBC1"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15E2A1D9"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3267C74B"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r w:rsidRPr="009B1133">
        <w:rPr>
          <w:rFonts w:ascii="Arial" w:hAnsi="Arial" w:cs="Arial"/>
          <w:iCs/>
          <w:sz w:val="22"/>
        </w:rPr>
        <w:t>Other sources of funding, including in-kind contributions:</w:t>
      </w:r>
      <w:r w:rsidRPr="009B1133">
        <w:rPr>
          <w:rFonts w:ascii="Arial" w:hAnsi="Arial" w:cs="Arial"/>
          <w:iCs/>
          <w:sz w:val="22"/>
        </w:rPr>
        <w:tab/>
      </w:r>
    </w:p>
    <w:p w14:paraId="52554A55"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2D1180A9"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r w:rsidRPr="009B1133">
        <w:rPr>
          <w:rFonts w:ascii="Arial" w:hAnsi="Arial" w:cs="Arial"/>
          <w:iCs/>
          <w:sz w:val="22"/>
        </w:rPr>
        <w:tab/>
      </w:r>
    </w:p>
    <w:p w14:paraId="1381AECF" w14:textId="77777777" w:rsidR="009B1133" w:rsidRPr="009B1133" w:rsidRDefault="009B1133" w:rsidP="009B1133">
      <w:pPr>
        <w:overflowPunct/>
        <w:autoSpaceDE/>
        <w:autoSpaceDN/>
        <w:adjustRightInd/>
        <w:textAlignment w:val="auto"/>
        <w:rPr>
          <w:rFonts w:ascii="Arial" w:hAnsi="Arial" w:cs="Arial"/>
          <w:i/>
          <w:sz w:val="22"/>
        </w:rPr>
      </w:pPr>
    </w:p>
    <w:p w14:paraId="711C05C0" w14:textId="77777777" w:rsidR="009B1133" w:rsidRPr="009B1133" w:rsidRDefault="009B1133" w:rsidP="009B1133">
      <w:pPr>
        <w:overflowPunct/>
        <w:autoSpaceDE/>
        <w:autoSpaceDN/>
        <w:adjustRightInd/>
        <w:textAlignment w:val="auto"/>
        <w:rPr>
          <w:rFonts w:ascii="Arial" w:hAnsi="Arial" w:cs="Arial"/>
          <w:i/>
          <w:sz w:val="22"/>
        </w:rPr>
      </w:pPr>
    </w:p>
    <w:p w14:paraId="5B158CB0"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b/>
          <w:bCs/>
          <w:iCs/>
          <w:sz w:val="22"/>
        </w:rPr>
      </w:pPr>
      <w:r w:rsidRPr="009B1133">
        <w:rPr>
          <w:rFonts w:ascii="Arial" w:hAnsi="Arial" w:cs="Arial"/>
          <w:b/>
          <w:bCs/>
          <w:iCs/>
          <w:sz w:val="22"/>
        </w:rPr>
        <w:t>Any other information:</w:t>
      </w:r>
    </w:p>
    <w:p w14:paraId="64C3122E"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2A9D4B2D"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r w:rsidRPr="009B1133">
        <w:rPr>
          <w:rFonts w:ascii="Arial" w:hAnsi="Arial" w:cs="Arial"/>
          <w:iCs/>
          <w:sz w:val="22"/>
        </w:rPr>
        <w:br/>
      </w:r>
      <w:r w:rsidRPr="009B1133">
        <w:rPr>
          <w:rFonts w:ascii="Arial" w:hAnsi="Arial" w:cs="Arial"/>
          <w:iCs/>
          <w:sz w:val="22"/>
        </w:rPr>
        <w:br/>
      </w:r>
    </w:p>
    <w:p w14:paraId="6F59B65E"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5FB616C1"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6793C573"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2B0AB6BA"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r w:rsidRPr="009B1133">
        <w:rPr>
          <w:rFonts w:ascii="Arial" w:hAnsi="Arial" w:cs="Arial"/>
          <w:iCs/>
          <w:sz w:val="22"/>
        </w:rPr>
        <w:br/>
      </w:r>
    </w:p>
    <w:p w14:paraId="5510D144"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0138F36D"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00DF4849"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10E4C807" w14:textId="77777777" w:rsidR="009B1133" w:rsidRPr="009B1133" w:rsidRDefault="009B1133" w:rsidP="009B113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Cs/>
          <w:sz w:val="22"/>
        </w:rPr>
      </w:pPr>
    </w:p>
    <w:p w14:paraId="33DA79AA" w14:textId="77777777" w:rsidR="009B1133" w:rsidRPr="009B1133" w:rsidRDefault="009B1133" w:rsidP="009B1133">
      <w:pPr>
        <w:overflowPunct/>
        <w:autoSpaceDE/>
        <w:autoSpaceDN/>
        <w:adjustRightInd/>
        <w:textAlignment w:val="auto"/>
        <w:rPr>
          <w:rFonts w:ascii="Arial" w:hAnsi="Arial" w:cs="Arial"/>
          <w:b/>
          <w:iCs/>
          <w:sz w:val="22"/>
        </w:rPr>
      </w:pPr>
    </w:p>
    <w:p w14:paraId="5F7A3407" w14:textId="77777777" w:rsidR="009B1133" w:rsidRPr="009B1133" w:rsidRDefault="009B1133" w:rsidP="009B1133">
      <w:pPr>
        <w:overflowPunct/>
        <w:autoSpaceDE/>
        <w:autoSpaceDN/>
        <w:adjustRightInd/>
        <w:textAlignment w:val="auto"/>
        <w:rPr>
          <w:rFonts w:ascii="Arial" w:hAnsi="Arial" w:cs="Arial"/>
          <w:b/>
          <w:iCs/>
          <w:sz w:val="22"/>
        </w:rPr>
      </w:pPr>
    </w:p>
    <w:p w14:paraId="6E2ADAC0" w14:textId="77777777" w:rsidR="009B1133" w:rsidRPr="009B1133" w:rsidRDefault="009B1133" w:rsidP="009B1133">
      <w:pPr>
        <w:keepNext/>
        <w:overflowPunct/>
        <w:autoSpaceDE/>
        <w:autoSpaceDN/>
        <w:adjustRightInd/>
        <w:textAlignment w:val="auto"/>
        <w:outlineLvl w:val="7"/>
        <w:rPr>
          <w:rFonts w:ascii="Arial" w:hAnsi="Arial"/>
          <w:b/>
          <w:bCs/>
          <w:sz w:val="22"/>
        </w:rPr>
      </w:pPr>
      <w:r w:rsidRPr="009B1133">
        <w:rPr>
          <w:rFonts w:ascii="Arial" w:hAnsi="Arial"/>
          <w:b/>
          <w:bCs/>
          <w:sz w:val="22"/>
        </w:rPr>
        <w:t xml:space="preserve">Please read and sign </w:t>
      </w:r>
    </w:p>
    <w:p w14:paraId="7D16F6FA" w14:textId="77777777" w:rsidR="009B1133" w:rsidRPr="009B1133" w:rsidRDefault="009B1133" w:rsidP="009B1133">
      <w:pPr>
        <w:overflowPunct/>
        <w:autoSpaceDE/>
        <w:autoSpaceDN/>
        <w:adjustRightInd/>
        <w:jc w:val="both"/>
        <w:textAlignment w:val="auto"/>
        <w:rPr>
          <w:rFonts w:ascii="Arial" w:hAnsi="Arial"/>
          <w:sz w:val="20"/>
        </w:rPr>
      </w:pPr>
      <w:r w:rsidRPr="009B1133">
        <w:rPr>
          <w:rFonts w:ascii="Arial" w:hAnsi="Arial"/>
          <w:sz w:val="20"/>
        </w:rPr>
        <w:t xml:space="preserve">I certify that I have been authorised by the above organisation to complete this application form. I certify that all information provided is true to the best of my knowledge. I understand that any materially misleading statements (deliberate or accidental) given at any stage during the application process could render the application invalid and the applicant liable to return any money paid. I understand this application is not confidential and may be available for inspection by the public. </w:t>
      </w:r>
    </w:p>
    <w:p w14:paraId="750DBF24" w14:textId="77777777" w:rsidR="009B1133" w:rsidRPr="009B1133" w:rsidRDefault="009B1133" w:rsidP="009B1133">
      <w:pPr>
        <w:overflowPunct/>
        <w:autoSpaceDE/>
        <w:autoSpaceDN/>
        <w:adjustRightInd/>
        <w:spacing w:line="120" w:lineRule="auto"/>
        <w:textAlignment w:val="auto"/>
        <w:rPr>
          <w:rFonts w:ascii="Arial" w:hAnsi="Arial"/>
          <w:sz w:val="16"/>
        </w:rPr>
      </w:pPr>
    </w:p>
    <w:p w14:paraId="2B6ABEB1" w14:textId="77777777" w:rsidR="009B1133" w:rsidRPr="009B1133" w:rsidRDefault="009B1133" w:rsidP="009B1133">
      <w:pPr>
        <w:overflowPunct/>
        <w:autoSpaceDE/>
        <w:autoSpaceDN/>
        <w:adjustRightInd/>
        <w:textAlignment w:val="auto"/>
        <w:rPr>
          <w:rFonts w:ascii="Arial" w:hAnsi="Arial"/>
          <w:b/>
          <w:bCs/>
        </w:rPr>
      </w:pPr>
      <w:r w:rsidRPr="009B1133">
        <w:rPr>
          <w:rFonts w:ascii="Arial" w:hAnsi="Arial"/>
          <w:b/>
          <w:bCs/>
        </w:rPr>
        <w:t>Signature</w:t>
      </w:r>
      <w:r w:rsidRPr="009B1133">
        <w:rPr>
          <w:rFonts w:ascii="Arial" w:hAnsi="Arial"/>
          <w:b/>
          <w:bCs/>
        </w:rPr>
        <w:tab/>
      </w:r>
      <w:r w:rsidRPr="009B1133">
        <w:rPr>
          <w:rFonts w:ascii="Arial" w:hAnsi="Arial"/>
          <w:b/>
          <w:bCs/>
        </w:rPr>
        <w:tab/>
      </w:r>
      <w:r w:rsidRPr="009B1133">
        <w:rPr>
          <w:rFonts w:ascii="Arial" w:hAnsi="Arial"/>
          <w:b/>
          <w:bCs/>
        </w:rPr>
        <w:tab/>
      </w:r>
      <w:r w:rsidRPr="009B1133">
        <w:rPr>
          <w:rFonts w:ascii="Arial" w:hAnsi="Arial"/>
          <w:b/>
          <w:bCs/>
        </w:rPr>
        <w:tab/>
        <w:t xml:space="preserve">  Name</w:t>
      </w:r>
      <w:r w:rsidRPr="009B1133">
        <w:rPr>
          <w:rFonts w:ascii="Arial" w:hAnsi="Arial"/>
          <w:b/>
          <w:bCs/>
        </w:rPr>
        <w:tab/>
      </w:r>
      <w:r w:rsidRPr="009B1133">
        <w:rPr>
          <w:rFonts w:ascii="Arial" w:hAnsi="Arial"/>
          <w:b/>
          <w:bCs/>
        </w:rPr>
        <w:tab/>
      </w:r>
      <w:r w:rsidRPr="009B1133">
        <w:rPr>
          <w:rFonts w:ascii="Arial" w:hAnsi="Arial"/>
          <w:b/>
          <w:bCs/>
        </w:rPr>
        <w:tab/>
      </w:r>
      <w:r w:rsidRPr="009B1133">
        <w:rPr>
          <w:rFonts w:ascii="Arial" w:hAnsi="Arial"/>
          <w:b/>
          <w:bCs/>
        </w:rPr>
        <w:tab/>
        <w:t xml:space="preserve">     Date</w:t>
      </w:r>
    </w:p>
    <w:p w14:paraId="39225475" w14:textId="77777777" w:rsidR="009B1133" w:rsidRPr="009B1133" w:rsidRDefault="009B1133" w:rsidP="009B1133">
      <w:pPr>
        <w:overflowPunct/>
        <w:autoSpaceDE/>
        <w:autoSpaceDN/>
        <w:adjustRightInd/>
        <w:textAlignment w:val="auto"/>
        <w:rPr>
          <w:rFonts w:ascii="Arial" w:hAnsi="Arial"/>
        </w:rPr>
      </w:pPr>
    </w:p>
    <w:p w14:paraId="750EE345" w14:textId="77777777" w:rsidR="009B1133" w:rsidRPr="009B1133" w:rsidRDefault="009B1133" w:rsidP="009B1133">
      <w:pPr>
        <w:overflowPunct/>
        <w:autoSpaceDE/>
        <w:autoSpaceDN/>
        <w:adjustRightInd/>
        <w:textAlignment w:val="auto"/>
      </w:pPr>
      <w:r w:rsidRPr="009B1133">
        <w:rPr>
          <w:noProof/>
        </w:rPr>
        <mc:AlternateContent>
          <mc:Choice Requires="wps">
            <w:drawing>
              <wp:anchor distT="0" distB="0" distL="114300" distR="114300" simplePos="0" relativeHeight="251659264" behindDoc="0" locked="0" layoutInCell="1" allowOverlap="1" wp14:anchorId="28F76A87" wp14:editId="36BE82E1">
                <wp:simplePos x="0" y="0"/>
                <wp:positionH relativeFrom="column">
                  <wp:posOffset>51435</wp:posOffset>
                </wp:positionH>
                <wp:positionV relativeFrom="paragraph">
                  <wp:posOffset>63500</wp:posOffset>
                </wp:positionV>
                <wp:extent cx="2144395" cy="270510"/>
                <wp:effectExtent l="13335" t="8255" r="1397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270510"/>
                        </a:xfrm>
                        <a:prstGeom prst="rect">
                          <a:avLst/>
                        </a:prstGeom>
                        <a:solidFill>
                          <a:srgbClr val="FFFFFF"/>
                        </a:solidFill>
                        <a:ln w="9525">
                          <a:solidFill>
                            <a:srgbClr val="000000"/>
                          </a:solidFill>
                          <a:miter lim="800000"/>
                          <a:headEnd/>
                          <a:tailEnd/>
                        </a:ln>
                      </wps:spPr>
                      <wps:txbx>
                        <w:txbxContent>
                          <w:p w14:paraId="2ED1B5DF" w14:textId="77777777" w:rsidR="009B1133" w:rsidRDefault="009B1133" w:rsidP="009B1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76A87" id="_x0000_t202" coordsize="21600,21600" o:spt="202" path="m,l,21600r21600,l21600,xe">
                <v:stroke joinstyle="miter"/>
                <v:path gradientshapeok="t" o:connecttype="rect"/>
              </v:shapetype>
              <v:shape id="Text Box 6" o:spid="_x0000_s1026" type="#_x0000_t202" style="position:absolute;margin-left:4.05pt;margin-top:5pt;width:168.8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">
                <v:textbox>
                  <w:txbxContent>
                    <w:p w14:paraId="2ED1B5DF" w14:textId="77777777" w:rsidR="009B1133" w:rsidRDefault="009B1133" w:rsidP="009B1133"/>
                  </w:txbxContent>
                </v:textbox>
              </v:shape>
            </w:pict>
          </mc:Fallback>
        </mc:AlternateContent>
      </w:r>
      <w:r w:rsidRPr="009B1133">
        <w:rPr>
          <w:noProof/>
        </w:rPr>
        <mc:AlternateContent>
          <mc:Choice Requires="wps">
            <w:drawing>
              <wp:anchor distT="0" distB="0" distL="114300" distR="114300" simplePos="0" relativeHeight="251661312" behindDoc="0" locked="0" layoutInCell="1" allowOverlap="1" wp14:anchorId="45AFB04E" wp14:editId="000B6D84">
                <wp:simplePos x="0" y="0"/>
                <wp:positionH relativeFrom="column">
                  <wp:posOffset>4737735</wp:posOffset>
                </wp:positionH>
                <wp:positionV relativeFrom="paragraph">
                  <wp:posOffset>53975</wp:posOffset>
                </wp:positionV>
                <wp:extent cx="1007110" cy="270510"/>
                <wp:effectExtent l="13335" t="8255" r="825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270510"/>
                        </a:xfrm>
                        <a:prstGeom prst="rect">
                          <a:avLst/>
                        </a:prstGeom>
                        <a:solidFill>
                          <a:srgbClr val="FFFFFF"/>
                        </a:solidFill>
                        <a:ln w="9525">
                          <a:solidFill>
                            <a:srgbClr val="000000"/>
                          </a:solidFill>
                          <a:miter lim="800000"/>
                          <a:headEnd/>
                          <a:tailEnd/>
                        </a:ln>
                      </wps:spPr>
                      <wps:txbx>
                        <w:txbxContent>
                          <w:p w14:paraId="7670EF7D" w14:textId="77777777" w:rsidR="009B1133" w:rsidRDefault="009B1133" w:rsidP="009B1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FB04E" id="Text Box 7" o:spid="_x0000_s1027" type="#_x0000_t202" style="position:absolute;margin-left:373.05pt;margin-top:4.25pt;width:79.3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mZFQIAADIEAAAOAAAAZHJzL2Uyb0RvYy54bWysU9tu2zAMfR+wfxD0vtgJkqU14hRdugwD&#10;um5Atw9QZDkWJosapcTOvn6U7KbZ7WWYHwTSpA7Jw6PVTd8adlToNdiSTyc5Z8pKqLTdl/zL5+2r&#10;K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">
                <v:textbox>
                  <w:txbxContent>
                    <w:p w14:paraId="7670EF7D" w14:textId="77777777" w:rsidR="009B1133" w:rsidRDefault="009B1133" w:rsidP="009B1133"/>
                  </w:txbxContent>
                </v:textbox>
              </v:shape>
            </w:pict>
          </mc:Fallback>
        </mc:AlternateContent>
      </w:r>
      <w:r w:rsidRPr="009B1133">
        <w:rPr>
          <w:noProof/>
        </w:rPr>
        <mc:AlternateContent>
          <mc:Choice Requires="wps">
            <w:drawing>
              <wp:anchor distT="0" distB="0" distL="114300" distR="114300" simplePos="0" relativeHeight="251660288" behindDoc="0" locked="0" layoutInCell="1" allowOverlap="1" wp14:anchorId="517517E0" wp14:editId="1421CBB0">
                <wp:simplePos x="0" y="0"/>
                <wp:positionH relativeFrom="column">
                  <wp:posOffset>2337435</wp:posOffset>
                </wp:positionH>
                <wp:positionV relativeFrom="paragraph">
                  <wp:posOffset>53975</wp:posOffset>
                </wp:positionV>
                <wp:extent cx="2286000" cy="270510"/>
                <wp:effectExtent l="13335" t="8255" r="571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0510"/>
                        </a:xfrm>
                        <a:prstGeom prst="rect">
                          <a:avLst/>
                        </a:prstGeom>
                        <a:solidFill>
                          <a:srgbClr val="FFFFFF"/>
                        </a:solidFill>
                        <a:ln w="9525">
                          <a:solidFill>
                            <a:srgbClr val="000000"/>
                          </a:solidFill>
                          <a:miter lim="800000"/>
                          <a:headEnd/>
                          <a:tailEnd/>
                        </a:ln>
                      </wps:spPr>
                      <wps:txbx>
                        <w:txbxContent>
                          <w:p w14:paraId="5B133436" w14:textId="77777777" w:rsidR="009B1133" w:rsidRDefault="009B1133" w:rsidP="009B1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517E0" id="Text Box 8" o:spid="_x0000_s1028" type="#_x0000_t202" style="position:absolute;margin-left:184.05pt;margin-top:4.25pt;width:180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">
                <v:textbox>
                  <w:txbxContent>
                    <w:p w14:paraId="5B133436" w14:textId="77777777" w:rsidR="009B1133" w:rsidRDefault="009B1133" w:rsidP="009B1133"/>
                  </w:txbxContent>
                </v:textbox>
              </v:shape>
            </w:pict>
          </mc:Fallback>
        </mc:AlternateContent>
      </w:r>
    </w:p>
    <w:p w14:paraId="5731B4F1" w14:textId="77777777" w:rsidR="009B1133" w:rsidRPr="009B1133" w:rsidRDefault="009B1133" w:rsidP="009B1133">
      <w:pPr>
        <w:overflowPunct/>
        <w:autoSpaceDE/>
        <w:autoSpaceDN/>
        <w:adjustRightInd/>
        <w:textAlignment w:val="auto"/>
        <w:rPr>
          <w:rFonts w:ascii="Arial" w:hAnsi="Arial" w:cs="Arial"/>
          <w:b/>
          <w:i/>
          <w:sz w:val="22"/>
        </w:rPr>
      </w:pPr>
    </w:p>
    <w:sectPr w:rsidR="009B1133" w:rsidRPr="009B1133" w:rsidSect="001116D7">
      <w:pgSz w:w="11909" w:h="16834" w:code="9"/>
      <w:pgMar w:top="720" w:right="1800" w:bottom="1152"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CE86" w14:textId="77777777" w:rsidR="00FB71C5" w:rsidRDefault="00FB71C5">
      <w:r>
        <w:separator/>
      </w:r>
    </w:p>
  </w:endnote>
  <w:endnote w:type="continuationSeparator" w:id="0">
    <w:p w14:paraId="5D174B02" w14:textId="77777777" w:rsidR="00FB71C5" w:rsidRDefault="00FB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Clog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AB12" w14:textId="77777777" w:rsidR="00FB71C5" w:rsidRDefault="00FB71C5">
      <w:r>
        <w:separator/>
      </w:r>
    </w:p>
  </w:footnote>
  <w:footnote w:type="continuationSeparator" w:id="0">
    <w:p w14:paraId="3C0E59D6" w14:textId="77777777" w:rsidR="00FB71C5" w:rsidRDefault="00FB7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B88"/>
    <w:multiLevelType w:val="hybridMultilevel"/>
    <w:tmpl w:val="3F0E815A"/>
    <w:lvl w:ilvl="0" w:tplc="8BBE7E5E">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20AD8"/>
    <w:multiLevelType w:val="hybridMultilevel"/>
    <w:tmpl w:val="D68C41EE"/>
    <w:lvl w:ilvl="0" w:tplc="EEF00FA0">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1948"/>
    <w:multiLevelType w:val="hybridMultilevel"/>
    <w:tmpl w:val="CDF0183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4" w15:restartNumberingAfterBreak="0">
    <w:nsid w:val="11BF7234"/>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2EF19BD"/>
    <w:multiLevelType w:val="multilevel"/>
    <w:tmpl w:val="246800B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83B3AD3"/>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E0D1FC3"/>
    <w:multiLevelType w:val="multilevel"/>
    <w:tmpl w:val="43629AF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DA4E57"/>
    <w:multiLevelType w:val="hybridMultilevel"/>
    <w:tmpl w:val="23C22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4164C"/>
    <w:multiLevelType w:val="hybridMultilevel"/>
    <w:tmpl w:val="395A9FEA"/>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BB3956"/>
    <w:multiLevelType w:val="hybridMultilevel"/>
    <w:tmpl w:val="95B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E631B"/>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5831C3"/>
    <w:multiLevelType w:val="hybridMultilevel"/>
    <w:tmpl w:val="5FDC197E"/>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3" w15:restartNumberingAfterBreak="0">
    <w:nsid w:val="3D9B23F4"/>
    <w:multiLevelType w:val="hybridMultilevel"/>
    <w:tmpl w:val="2D4C0980"/>
    <w:lvl w:ilvl="0" w:tplc="D97AA8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15:restartNumberingAfterBreak="0">
    <w:nsid w:val="3FD75B70"/>
    <w:multiLevelType w:val="multilevel"/>
    <w:tmpl w:val="0366A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22F5A19"/>
    <w:multiLevelType w:val="multilevel"/>
    <w:tmpl w:val="648CA3AC"/>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72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16" w15:restartNumberingAfterBreak="0">
    <w:nsid w:val="453D033F"/>
    <w:multiLevelType w:val="hybridMultilevel"/>
    <w:tmpl w:val="A88469A4"/>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7" w15:restartNumberingAfterBreak="0">
    <w:nsid w:val="4BA82422"/>
    <w:multiLevelType w:val="hybridMultilevel"/>
    <w:tmpl w:val="C2A6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C3453"/>
    <w:multiLevelType w:val="hybridMultilevel"/>
    <w:tmpl w:val="354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91FC0"/>
    <w:multiLevelType w:val="hybridMultilevel"/>
    <w:tmpl w:val="6180E612"/>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20"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A14B9D"/>
    <w:multiLevelType w:val="multilevel"/>
    <w:tmpl w:val="28F6DD58"/>
    <w:lvl w:ilvl="0">
      <w:start w:val="1"/>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22" w15:restartNumberingAfterBreak="0">
    <w:nsid w:val="61DF76A9"/>
    <w:multiLevelType w:val="hybridMultilevel"/>
    <w:tmpl w:val="6EAE7388"/>
    <w:lvl w:ilvl="0" w:tplc="760A01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937F5"/>
    <w:multiLevelType w:val="hybridMultilevel"/>
    <w:tmpl w:val="FABE09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6A6D2FB5"/>
    <w:multiLevelType w:val="hybridMultilevel"/>
    <w:tmpl w:val="01DEF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BD94228"/>
    <w:multiLevelType w:val="hybridMultilevel"/>
    <w:tmpl w:val="DDE88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FE0ED7"/>
    <w:multiLevelType w:val="hybridMultilevel"/>
    <w:tmpl w:val="076E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293556"/>
    <w:multiLevelType w:val="hybridMultilevel"/>
    <w:tmpl w:val="C6E4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E02312"/>
    <w:multiLevelType w:val="hybridMultilevel"/>
    <w:tmpl w:val="22243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1A2564"/>
    <w:multiLevelType w:val="hybridMultilevel"/>
    <w:tmpl w:val="EE0026D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30" w15:restartNumberingAfterBreak="0">
    <w:nsid w:val="78D549C3"/>
    <w:multiLevelType w:val="hybridMultilevel"/>
    <w:tmpl w:val="281E7E0E"/>
    <w:lvl w:ilvl="0" w:tplc="00E0DD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C60149"/>
    <w:multiLevelType w:val="hybridMultilevel"/>
    <w:tmpl w:val="08DC18D4"/>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540B6C"/>
    <w:multiLevelType w:val="hybridMultilevel"/>
    <w:tmpl w:val="4198F730"/>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num w:numId="1" w16cid:durableId="1499686254">
    <w:abstractNumId w:val="10"/>
  </w:num>
  <w:num w:numId="2" w16cid:durableId="912008695">
    <w:abstractNumId w:val="18"/>
  </w:num>
  <w:num w:numId="3" w16cid:durableId="825782098">
    <w:abstractNumId w:val="26"/>
  </w:num>
  <w:num w:numId="4" w16cid:durableId="403920577">
    <w:abstractNumId w:val="28"/>
  </w:num>
  <w:num w:numId="5" w16cid:durableId="780957064">
    <w:abstractNumId w:val="13"/>
  </w:num>
  <w:num w:numId="6" w16cid:durableId="375397136">
    <w:abstractNumId w:val="24"/>
  </w:num>
  <w:num w:numId="7" w16cid:durableId="1253590900">
    <w:abstractNumId w:val="27"/>
  </w:num>
  <w:num w:numId="8" w16cid:durableId="421143411">
    <w:abstractNumId w:val="4"/>
  </w:num>
  <w:num w:numId="9" w16cid:durableId="1587494496">
    <w:abstractNumId w:val="31"/>
  </w:num>
  <w:num w:numId="10" w16cid:durableId="1283806616">
    <w:abstractNumId w:val="9"/>
  </w:num>
  <w:num w:numId="11" w16cid:durableId="492912652">
    <w:abstractNumId w:val="6"/>
  </w:num>
  <w:num w:numId="12" w16cid:durableId="206187281">
    <w:abstractNumId w:val="20"/>
  </w:num>
  <w:num w:numId="13" w16cid:durableId="1870295123">
    <w:abstractNumId w:val="2"/>
  </w:num>
  <w:num w:numId="14" w16cid:durableId="1490753735">
    <w:abstractNumId w:val="17"/>
  </w:num>
  <w:num w:numId="15" w16cid:durableId="1077902888">
    <w:abstractNumId w:val="23"/>
  </w:num>
  <w:num w:numId="16" w16cid:durableId="448858951">
    <w:abstractNumId w:val="3"/>
  </w:num>
  <w:num w:numId="17" w16cid:durableId="1295990760">
    <w:abstractNumId w:val="19"/>
  </w:num>
  <w:num w:numId="18" w16cid:durableId="2045713827">
    <w:abstractNumId w:val="32"/>
  </w:num>
  <w:num w:numId="19" w16cid:durableId="1958680189">
    <w:abstractNumId w:val="16"/>
  </w:num>
  <w:num w:numId="20" w16cid:durableId="583807052">
    <w:abstractNumId w:val="29"/>
  </w:num>
  <w:num w:numId="21" w16cid:durableId="313340590">
    <w:abstractNumId w:val="11"/>
  </w:num>
  <w:num w:numId="22" w16cid:durableId="668489356">
    <w:abstractNumId w:val="14"/>
  </w:num>
  <w:num w:numId="23" w16cid:durableId="234243761">
    <w:abstractNumId w:val="25"/>
  </w:num>
  <w:num w:numId="24" w16cid:durableId="487600403">
    <w:abstractNumId w:val="30"/>
  </w:num>
  <w:num w:numId="25" w16cid:durableId="703873140">
    <w:abstractNumId w:val="12"/>
  </w:num>
  <w:num w:numId="26" w16cid:durableId="1229921451">
    <w:abstractNumId w:val="21"/>
  </w:num>
  <w:num w:numId="27" w16cid:durableId="1094671510">
    <w:abstractNumId w:val="8"/>
  </w:num>
  <w:num w:numId="28" w16cid:durableId="1298147347">
    <w:abstractNumId w:val="22"/>
  </w:num>
  <w:num w:numId="29" w16cid:durableId="372048126">
    <w:abstractNumId w:val="5"/>
  </w:num>
  <w:num w:numId="30" w16cid:durableId="1098719816">
    <w:abstractNumId w:val="15"/>
  </w:num>
  <w:num w:numId="31" w16cid:durableId="1371102116">
    <w:abstractNumId w:val="1"/>
  </w:num>
  <w:num w:numId="32" w16cid:durableId="1519541163">
    <w:abstractNumId w:val="0"/>
  </w:num>
  <w:num w:numId="33" w16cid:durableId="86653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62945"/>
    <w:rsid w:val="00073B34"/>
    <w:rsid w:val="000A2975"/>
    <w:rsid w:val="000B132F"/>
    <w:rsid w:val="000B5976"/>
    <w:rsid w:val="000F1C87"/>
    <w:rsid w:val="001116D7"/>
    <w:rsid w:val="001221A8"/>
    <w:rsid w:val="0012302B"/>
    <w:rsid w:val="00173075"/>
    <w:rsid w:val="00183F23"/>
    <w:rsid w:val="0018547E"/>
    <w:rsid w:val="002152FD"/>
    <w:rsid w:val="00225B95"/>
    <w:rsid w:val="002444A7"/>
    <w:rsid w:val="00254DE7"/>
    <w:rsid w:val="0027711E"/>
    <w:rsid w:val="002838AC"/>
    <w:rsid w:val="00291B65"/>
    <w:rsid w:val="002A3ECD"/>
    <w:rsid w:val="002C38F8"/>
    <w:rsid w:val="002F52DC"/>
    <w:rsid w:val="0030740D"/>
    <w:rsid w:val="00356E89"/>
    <w:rsid w:val="0037328F"/>
    <w:rsid w:val="003A0EAC"/>
    <w:rsid w:val="003D4B8C"/>
    <w:rsid w:val="003E3A9E"/>
    <w:rsid w:val="003E5437"/>
    <w:rsid w:val="003F27C7"/>
    <w:rsid w:val="003F4770"/>
    <w:rsid w:val="00431D14"/>
    <w:rsid w:val="00467E3B"/>
    <w:rsid w:val="00471176"/>
    <w:rsid w:val="00473293"/>
    <w:rsid w:val="004834D3"/>
    <w:rsid w:val="004A4C57"/>
    <w:rsid w:val="004A4D73"/>
    <w:rsid w:val="004E209E"/>
    <w:rsid w:val="004E5AE6"/>
    <w:rsid w:val="005049D8"/>
    <w:rsid w:val="00517A6E"/>
    <w:rsid w:val="00526E47"/>
    <w:rsid w:val="00545C44"/>
    <w:rsid w:val="005825D8"/>
    <w:rsid w:val="005C7CBC"/>
    <w:rsid w:val="005F25E8"/>
    <w:rsid w:val="005F344F"/>
    <w:rsid w:val="00601DE9"/>
    <w:rsid w:val="00604A93"/>
    <w:rsid w:val="006262AE"/>
    <w:rsid w:val="0069524A"/>
    <w:rsid w:val="006A2476"/>
    <w:rsid w:val="006A28DF"/>
    <w:rsid w:val="006C2D7F"/>
    <w:rsid w:val="006C772C"/>
    <w:rsid w:val="00730BBB"/>
    <w:rsid w:val="0074787A"/>
    <w:rsid w:val="0075390E"/>
    <w:rsid w:val="0079775F"/>
    <w:rsid w:val="007B0470"/>
    <w:rsid w:val="007B4DB3"/>
    <w:rsid w:val="007B6418"/>
    <w:rsid w:val="007E022E"/>
    <w:rsid w:val="007E4415"/>
    <w:rsid w:val="00802FE3"/>
    <w:rsid w:val="00815D24"/>
    <w:rsid w:val="00871B1E"/>
    <w:rsid w:val="0087678C"/>
    <w:rsid w:val="008974EC"/>
    <w:rsid w:val="008D70F0"/>
    <w:rsid w:val="008E3B04"/>
    <w:rsid w:val="0092305A"/>
    <w:rsid w:val="009313F7"/>
    <w:rsid w:val="00957DBC"/>
    <w:rsid w:val="00982ED0"/>
    <w:rsid w:val="009A149D"/>
    <w:rsid w:val="009B1133"/>
    <w:rsid w:val="009D5E6E"/>
    <w:rsid w:val="009E4460"/>
    <w:rsid w:val="00A315B1"/>
    <w:rsid w:val="00A34224"/>
    <w:rsid w:val="00A52034"/>
    <w:rsid w:val="00A61118"/>
    <w:rsid w:val="00A6716B"/>
    <w:rsid w:val="00A70311"/>
    <w:rsid w:val="00A72913"/>
    <w:rsid w:val="00A8105C"/>
    <w:rsid w:val="00A87B02"/>
    <w:rsid w:val="00A954CE"/>
    <w:rsid w:val="00AA2DF9"/>
    <w:rsid w:val="00AA4534"/>
    <w:rsid w:val="00AB16AD"/>
    <w:rsid w:val="00AB6595"/>
    <w:rsid w:val="00AD3043"/>
    <w:rsid w:val="00AF011F"/>
    <w:rsid w:val="00AF1C4A"/>
    <w:rsid w:val="00B426D2"/>
    <w:rsid w:val="00B619A4"/>
    <w:rsid w:val="00B72A66"/>
    <w:rsid w:val="00B83A74"/>
    <w:rsid w:val="00BB2B96"/>
    <w:rsid w:val="00BF6AD0"/>
    <w:rsid w:val="00C0502A"/>
    <w:rsid w:val="00C205FC"/>
    <w:rsid w:val="00C21657"/>
    <w:rsid w:val="00C22D69"/>
    <w:rsid w:val="00C27FCB"/>
    <w:rsid w:val="00C34207"/>
    <w:rsid w:val="00C60AEF"/>
    <w:rsid w:val="00CE2CAE"/>
    <w:rsid w:val="00CF5F22"/>
    <w:rsid w:val="00D00240"/>
    <w:rsid w:val="00D01445"/>
    <w:rsid w:val="00D038B3"/>
    <w:rsid w:val="00D30A8C"/>
    <w:rsid w:val="00D34868"/>
    <w:rsid w:val="00D44055"/>
    <w:rsid w:val="00D457AD"/>
    <w:rsid w:val="00D76F23"/>
    <w:rsid w:val="00D84014"/>
    <w:rsid w:val="00DB1E7F"/>
    <w:rsid w:val="00DD7C1F"/>
    <w:rsid w:val="00DF3256"/>
    <w:rsid w:val="00DF558E"/>
    <w:rsid w:val="00E33E4D"/>
    <w:rsid w:val="00E40809"/>
    <w:rsid w:val="00E73A0D"/>
    <w:rsid w:val="00E864EA"/>
    <w:rsid w:val="00E92C2F"/>
    <w:rsid w:val="00EA37C7"/>
    <w:rsid w:val="00ED5D28"/>
    <w:rsid w:val="00EE3FFB"/>
    <w:rsid w:val="00F015E6"/>
    <w:rsid w:val="00F07DAA"/>
    <w:rsid w:val="00F225C4"/>
    <w:rsid w:val="00F25F94"/>
    <w:rsid w:val="00F52D7F"/>
    <w:rsid w:val="00F5690B"/>
    <w:rsid w:val="00F65A61"/>
    <w:rsid w:val="00F7186E"/>
    <w:rsid w:val="00F9041C"/>
    <w:rsid w:val="00FB44AE"/>
    <w:rsid w:val="00FB71C5"/>
    <w:rsid w:val="00FC45FC"/>
    <w:rsid w:val="00FD03BC"/>
    <w:rsid w:val="00FE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7FABD4"/>
  <w15:chartTrackingRefBased/>
  <w15:docId w15:val="{7B9F7625-86D2-4829-B898-896F4B5A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5FC"/>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semiHidden/>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semiHidden/>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basedOn w:val="Normal"/>
    <w:uiPriority w:val="34"/>
    <w:qFormat/>
    <w:rsid w:val="00D44055"/>
    <w:pPr>
      <w:numPr>
        <w:numId w:val="12"/>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13"/>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CommentReference">
    <w:name w:val="annotation reference"/>
    <w:basedOn w:val="DefaultParagraphFont"/>
    <w:uiPriority w:val="99"/>
    <w:semiHidden/>
    <w:unhideWhenUsed/>
    <w:rsid w:val="00526E47"/>
    <w:rPr>
      <w:sz w:val="16"/>
      <w:szCs w:val="16"/>
    </w:rPr>
  </w:style>
  <w:style w:type="paragraph" w:styleId="CommentText">
    <w:name w:val="annotation text"/>
    <w:basedOn w:val="Normal"/>
    <w:link w:val="CommentTextChar"/>
    <w:uiPriority w:val="99"/>
    <w:unhideWhenUsed/>
    <w:rsid w:val="00526E47"/>
    <w:pPr>
      <w:overflowPunct/>
      <w:autoSpaceDE/>
      <w:autoSpaceDN/>
      <w:adjustRightInd/>
      <w:spacing w:after="16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26E47"/>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601DE9"/>
    <w:rPr>
      <w:color w:val="605E5C"/>
      <w:shd w:val="clear" w:color="auto" w:fill="E1DFDD"/>
    </w:rPr>
  </w:style>
  <w:style w:type="character" w:styleId="Strong">
    <w:name w:val="Strong"/>
    <w:basedOn w:val="DefaultParagraphFont"/>
    <w:uiPriority w:val="22"/>
    <w:qFormat/>
    <w:rsid w:val="0030740D"/>
    <w:rPr>
      <w:b/>
      <w:bCs/>
    </w:rPr>
  </w:style>
  <w:style w:type="paragraph" w:styleId="Revision">
    <w:name w:val="Revision"/>
    <w:hidden/>
    <w:uiPriority w:val="99"/>
    <w:semiHidden/>
    <w:rsid w:val="00E33E4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65903">
      <w:bodyDiv w:val="1"/>
      <w:marLeft w:val="0"/>
      <w:marRight w:val="0"/>
      <w:marTop w:val="0"/>
      <w:marBottom w:val="0"/>
      <w:divBdr>
        <w:top w:val="none" w:sz="0" w:space="0" w:color="auto"/>
        <w:left w:val="none" w:sz="0" w:space="0" w:color="auto"/>
        <w:bottom w:val="none" w:sz="0" w:space="0" w:color="auto"/>
        <w:right w:val="none" w:sz="0" w:space="0" w:color="auto"/>
      </w:divBdr>
    </w:div>
    <w:div w:id="597449383">
      <w:bodyDiv w:val="1"/>
      <w:marLeft w:val="0"/>
      <w:marRight w:val="0"/>
      <w:marTop w:val="0"/>
      <w:marBottom w:val="0"/>
      <w:divBdr>
        <w:top w:val="none" w:sz="0" w:space="0" w:color="auto"/>
        <w:left w:val="none" w:sz="0" w:space="0" w:color="auto"/>
        <w:bottom w:val="none" w:sz="0" w:space="0" w:color="auto"/>
        <w:right w:val="none" w:sz="0" w:space="0" w:color="auto"/>
      </w:divBdr>
    </w:div>
    <w:div w:id="611941302">
      <w:bodyDiv w:val="1"/>
      <w:marLeft w:val="0"/>
      <w:marRight w:val="0"/>
      <w:marTop w:val="0"/>
      <w:marBottom w:val="0"/>
      <w:divBdr>
        <w:top w:val="none" w:sz="0" w:space="0" w:color="auto"/>
        <w:left w:val="none" w:sz="0" w:space="0" w:color="auto"/>
        <w:bottom w:val="none" w:sz="0" w:space="0" w:color="auto"/>
        <w:right w:val="none" w:sz="0" w:space="0" w:color="auto"/>
      </w:divBdr>
    </w:div>
    <w:div w:id="1552577247">
      <w:bodyDiv w:val="1"/>
      <w:marLeft w:val="0"/>
      <w:marRight w:val="0"/>
      <w:marTop w:val="0"/>
      <w:marBottom w:val="0"/>
      <w:divBdr>
        <w:top w:val="none" w:sz="0" w:space="0" w:color="auto"/>
        <w:left w:val="none" w:sz="0" w:space="0" w:color="auto"/>
        <w:bottom w:val="none" w:sz="0" w:space="0" w:color="auto"/>
        <w:right w:val="none" w:sz="0" w:space="0" w:color="auto"/>
      </w:divBdr>
    </w:div>
    <w:div w:id="1638416568">
      <w:bodyDiv w:val="1"/>
      <w:marLeft w:val="0"/>
      <w:marRight w:val="0"/>
      <w:marTop w:val="0"/>
      <w:marBottom w:val="0"/>
      <w:divBdr>
        <w:top w:val="none" w:sz="0" w:space="0" w:color="auto"/>
        <w:left w:val="none" w:sz="0" w:space="0" w:color="auto"/>
        <w:bottom w:val="none" w:sz="0" w:space="0" w:color="auto"/>
        <w:right w:val="none" w:sz="0" w:space="0" w:color="auto"/>
      </w:divBdr>
    </w:div>
    <w:div w:id="20596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thiele@surreyc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E8DC99E03D294BA3E18A8E4EB1EBCF" ma:contentTypeVersion="22" ma:contentTypeDescription="Create a new document." ma:contentTypeScope="" ma:versionID="90c05d2508b46e3df4eb7eee51932e55">
  <xsd:schema xmlns:xsd="http://www.w3.org/2001/XMLSchema" xmlns:xs="http://www.w3.org/2001/XMLSchema" xmlns:p="http://schemas.microsoft.com/office/2006/metadata/properties" xmlns:ns2="85ff5778-78c5-444e-923b-f8762288955d" xmlns:ns3="eb4cf99e-dc55-473f-885e-c2ca33dc37a9" targetNamespace="http://schemas.microsoft.com/office/2006/metadata/properties" ma:root="true" ma:fieldsID="cc985eefb43b65110f4bc652dd8b6399" ns2:_="" ns3:_="">
    <xsd:import namespace="85ff5778-78c5-444e-923b-f8762288955d"/>
    <xsd:import namespace="eb4cf99e-dc55-473f-885e-c2ca33dc37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f5778-78c5-444e-923b-f87622889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6a99a6-de87-4395-a356-474445733f7c}" ma:internalName="TaxCatchAll" ma:showField="CatchAllData" ma:web="85ff5778-78c5-444e-923b-f876228895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cf99e-dc55-473f-885e-c2ca33dc37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1606f1c-e8f3-4eea-8781-18564de992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b4cf99e-dc55-473f-885e-c2ca33dc37a9">
      <Terms xmlns="http://schemas.microsoft.com/office/infopath/2007/PartnerControls"/>
    </lcf76f155ced4ddcb4097134ff3c332f>
    <TaxCatchAll xmlns="85ff5778-78c5-444e-923b-f8762288955d" xsi:nil="true"/>
  </documentManagement>
</p:properties>
</file>

<file path=customXml/itemProps1.xml><?xml version="1.0" encoding="utf-8"?>
<ds:datastoreItem xmlns:ds="http://schemas.openxmlformats.org/officeDocument/2006/customXml" ds:itemID="{E0AABB9F-991F-4C8F-ABD5-D3287E3BAA51}">
  <ds:schemaRefs>
    <ds:schemaRef ds:uri="http://schemas.openxmlformats.org/officeDocument/2006/bibliography"/>
  </ds:schemaRefs>
</ds:datastoreItem>
</file>

<file path=customXml/itemProps2.xml><?xml version="1.0" encoding="utf-8"?>
<ds:datastoreItem xmlns:ds="http://schemas.openxmlformats.org/officeDocument/2006/customXml" ds:itemID="{E7A4CF4D-6ABC-4DAC-A77A-D7AAC5916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f5778-78c5-444e-923b-f8762288955d"/>
    <ds:schemaRef ds:uri="eb4cf99e-dc55-473f-885e-c2ca33dc3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48017-83C1-4C1F-A96C-1877F5BEE435}">
  <ds:schemaRefs>
    <ds:schemaRef ds:uri="http://schemas.microsoft.com/sharepoint/v3/contenttype/forms"/>
  </ds:schemaRefs>
</ds:datastoreItem>
</file>

<file path=customXml/itemProps4.xml><?xml version="1.0" encoding="utf-8"?>
<ds:datastoreItem xmlns:ds="http://schemas.openxmlformats.org/officeDocument/2006/customXml" ds:itemID="{56918804-05AF-4630-8446-EFF636387B1A}">
  <ds:schemaRefs>
    <ds:schemaRef ds:uri="http://schemas.microsoft.com/office/2006/metadata/properties"/>
    <ds:schemaRef ds:uri="http://schemas.microsoft.com/office/2006/documentManagement/types"/>
    <ds:schemaRef ds:uri="http://schemas.openxmlformats.org/package/2006/metadata/core-properties"/>
    <ds:schemaRef ds:uri="85ff5778-78c5-444e-923b-f8762288955d"/>
    <ds:schemaRef ds:uri="http://purl.org/dc/terms/"/>
    <ds:schemaRef ds:uri="http://schemas.microsoft.com/office/infopath/2007/PartnerControls"/>
    <ds:schemaRef ds:uri="http://purl.org/dc/dcmitype/"/>
    <ds:schemaRef ds:uri="http://purl.org/dc/elements/1.1/"/>
    <ds:schemaRef ds:uri="eb4cf99e-dc55-473f-885e-c2ca33dc37a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1280</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8623</CharactersWithSpaces>
  <SharedDoc>false</SharedDoc>
  <HLinks>
    <vt:vector size="6" baseType="variant">
      <vt:variant>
        <vt:i4>6291477</vt:i4>
      </vt:variant>
      <vt:variant>
        <vt:i4>0</vt:i4>
      </vt:variant>
      <vt:variant>
        <vt:i4>0</vt:i4>
      </vt:variant>
      <vt:variant>
        <vt:i4>5</vt:i4>
      </vt:variant>
      <vt:variant>
        <vt:lpwstr>http://www.surreycc.gov.uk/sccwebsite/sccwspages.nsf/LookupWebPagesByTITLE_RTF/House+style?opendocument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dc:description/>
  <cp:lastModifiedBy>Andre Ferreira</cp:lastModifiedBy>
  <cp:revision>16</cp:revision>
  <cp:lastPrinted>2022-08-26T14:53:00Z</cp:lastPrinted>
  <dcterms:created xsi:type="dcterms:W3CDTF">2022-11-28T10:49:00Z</dcterms:created>
  <dcterms:modified xsi:type="dcterms:W3CDTF">2022-11-29T10:20:00Z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0x01010017E8DC99E03D294BA3E18A8E4EB1EBCF</vt:lpwstr>
  </property>
  <property fmtid="{D5CDD505-2E9C-101B-9397-08002B2CF9AE}" pid="3" name="MediaServiceImageTags">
    <vt:lpwstr/>
  </property>
</Properties>
</file>