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291D" w14:textId="2D0FC5D1" w:rsidR="006344C5" w:rsidRPr="003341DE" w:rsidRDefault="003341DE">
      <w:pPr>
        <w:rPr>
          <w:rFonts w:ascii="Effra" w:hAnsi="Effra" w:cs="Effra"/>
          <w:b/>
          <w:bCs/>
          <w:sz w:val="32"/>
          <w:szCs w:val="32"/>
        </w:rPr>
      </w:pPr>
      <w:r w:rsidRPr="003341DE">
        <w:rPr>
          <w:rFonts w:ascii="Effra" w:hAnsi="Effra" w:cs="Effra"/>
          <w:b/>
          <w:bCs/>
          <w:sz w:val="32"/>
          <w:szCs w:val="32"/>
        </w:rPr>
        <w:t>Surrey Hills Management Plan draft consultation</w:t>
      </w:r>
    </w:p>
    <w:p w14:paraId="071BC997" w14:textId="77777777" w:rsidR="003341DE" w:rsidRPr="003341DE" w:rsidRDefault="003341DE" w:rsidP="003341DE">
      <w:pPr>
        <w:rPr>
          <w:rFonts w:ascii="Effra" w:hAnsi="Effra" w:cs="Effra"/>
        </w:rPr>
      </w:pPr>
      <w:r w:rsidRPr="003341DE">
        <w:rPr>
          <w:rFonts w:ascii="Effra" w:hAnsi="Effra" w:cs="Effra"/>
        </w:rPr>
        <w:t>Thank you to everyone who took part in our Postcards from the Future campaign and Shaping the Future survey in 2024. We received over 200 postcards and 1,000 survey results!</w:t>
      </w:r>
    </w:p>
    <w:p w14:paraId="5011695D" w14:textId="77777777" w:rsidR="003341DE" w:rsidRPr="003341DE" w:rsidRDefault="003341DE" w:rsidP="003341DE">
      <w:pPr>
        <w:rPr>
          <w:rFonts w:ascii="Effra" w:hAnsi="Effra" w:cs="Effra"/>
        </w:rPr>
      </w:pPr>
      <w:r w:rsidRPr="003341DE">
        <w:rPr>
          <w:rFonts w:ascii="Effra" w:hAnsi="Effra" w:cs="Effra"/>
        </w:rPr>
        <w:t>By using these submissions and working with experts in the field, we have now drafted our Surrey Hills Management Plan 2025 - 2030. This Management Plan looks beyond the next five or ten years and sets out a long-term vision for the Surrey Hills as a thriving National Landscape for the next century.</w:t>
      </w:r>
    </w:p>
    <w:p w14:paraId="470407E0" w14:textId="77777777" w:rsidR="003341DE" w:rsidRPr="003341DE" w:rsidRDefault="003341DE" w:rsidP="003341DE">
      <w:pPr>
        <w:rPr>
          <w:rFonts w:ascii="Effra" w:hAnsi="Effra" w:cs="Effra"/>
        </w:rPr>
      </w:pPr>
      <w:r w:rsidRPr="003341DE">
        <w:rPr>
          <w:rFonts w:ascii="Effra" w:hAnsi="Effra" w:cs="Effra"/>
        </w:rPr>
        <w:t>We are now asking for your feedback on this current draft.</w:t>
      </w:r>
    </w:p>
    <w:p w14:paraId="00AEF638" w14:textId="3740E5BD" w:rsidR="003341DE" w:rsidRPr="003341DE" w:rsidRDefault="003341DE" w:rsidP="003341DE">
      <w:pPr>
        <w:rPr>
          <w:rFonts w:ascii="Effra" w:hAnsi="Effra" w:cs="Effra"/>
        </w:rPr>
      </w:pPr>
      <w:r w:rsidRPr="003341DE">
        <w:rPr>
          <w:rFonts w:ascii="Effra" w:hAnsi="Effra" w:cs="Effra"/>
        </w:rPr>
        <w:t xml:space="preserve">Our Management Plan has been divided into 5 Parts. You can download each Part from our website below. </w:t>
      </w:r>
      <w:hyperlink r:id="rId10" w:tgtFrame="_blank" w:history="1">
        <w:r w:rsidRPr="003341DE">
          <w:rPr>
            <w:rStyle w:val="Hyperlink"/>
            <w:rFonts w:ascii="Effra" w:hAnsi="Effra" w:cs="Effra"/>
          </w:rPr>
          <w:t>Or visit the website here.</w:t>
        </w:r>
      </w:hyperlink>
      <w:r w:rsidRPr="003341DE">
        <w:rPr>
          <w:rFonts w:ascii="Effra" w:hAnsi="Effra" w:cs="Effra"/>
        </w:rPr>
        <w:t xml:space="preserve"> </w:t>
      </w:r>
    </w:p>
    <w:p w14:paraId="1402441B" w14:textId="30D44ACE" w:rsidR="003341DE" w:rsidRDefault="003341DE" w:rsidP="003341DE">
      <w:pPr>
        <w:rPr>
          <w:rFonts w:ascii="Effra" w:hAnsi="Effra" w:cs="Effra"/>
        </w:rPr>
      </w:pPr>
      <w:r w:rsidRPr="003341DE">
        <w:rPr>
          <w:rFonts w:ascii="Effra" w:hAnsi="Effra" w:cs="Effra"/>
        </w:rPr>
        <w:t>This consultation closes on Friday 6 June.</w:t>
      </w:r>
      <w:r w:rsidR="005713CD">
        <w:rPr>
          <w:rFonts w:ascii="Effra" w:hAnsi="Effra" w:cs="Effra"/>
        </w:rPr>
        <w:t xml:space="preserve"> </w:t>
      </w:r>
    </w:p>
    <w:p w14:paraId="3D0AC325" w14:textId="31FE206B" w:rsidR="005713CD" w:rsidRPr="005713CD" w:rsidRDefault="005713CD" w:rsidP="003341DE">
      <w:pPr>
        <w:rPr>
          <w:rFonts w:ascii="Effra" w:hAnsi="Effra" w:cs="Effra"/>
          <w:b/>
          <w:bCs/>
        </w:rPr>
      </w:pPr>
      <w:r w:rsidRPr="005713CD">
        <w:rPr>
          <w:rFonts w:ascii="Effra" w:hAnsi="Effra" w:cs="Effra"/>
          <w:b/>
          <w:bCs/>
        </w:rPr>
        <w:t xml:space="preserve">Please send this document to </w:t>
      </w:r>
      <w:hyperlink r:id="rId11" w:history="1">
        <w:r w:rsidRPr="005713CD">
          <w:rPr>
            <w:rStyle w:val="Hyperlink"/>
            <w:rFonts w:ascii="Effra" w:hAnsi="Effra" w:cs="Effra"/>
            <w:b/>
            <w:bCs/>
          </w:rPr>
          <w:t>info@surreyhills.org</w:t>
        </w:r>
      </w:hyperlink>
      <w:r w:rsidRPr="005713CD">
        <w:rPr>
          <w:rFonts w:ascii="Effra" w:hAnsi="Effra" w:cs="Effra"/>
          <w:b/>
          <w:bCs/>
        </w:rPr>
        <w:t xml:space="preserve"> </w:t>
      </w:r>
    </w:p>
    <w:p w14:paraId="076AD3E6" w14:textId="77777777" w:rsidR="003341DE" w:rsidRPr="003341DE" w:rsidRDefault="003341DE" w:rsidP="003341DE">
      <w:pPr>
        <w:rPr>
          <w:rFonts w:ascii="Effra" w:hAnsi="Effra" w:cs="Effra"/>
        </w:rPr>
      </w:pPr>
    </w:p>
    <w:p w14:paraId="19DA4757" w14:textId="29D70DEB" w:rsidR="003341DE" w:rsidRPr="003341DE" w:rsidRDefault="003341DE" w:rsidP="003341DE">
      <w:pPr>
        <w:pStyle w:val="ListParagraph"/>
        <w:numPr>
          <w:ilvl w:val="0"/>
          <w:numId w:val="1"/>
        </w:numPr>
        <w:rPr>
          <w:rFonts w:ascii="Effra" w:hAnsi="Effra" w:cs="Effra"/>
          <w:b/>
          <w:bCs/>
        </w:rPr>
      </w:pPr>
      <w:r w:rsidRPr="003341DE">
        <w:rPr>
          <w:rFonts w:ascii="Effra" w:hAnsi="Effra" w:cs="Effra"/>
          <w:b/>
          <w:bCs/>
        </w:rPr>
        <w:t>Your name</w:t>
      </w:r>
    </w:p>
    <w:p w14:paraId="1FC166D2" w14:textId="77777777" w:rsidR="003341DE" w:rsidRDefault="003341DE" w:rsidP="003341DE">
      <w:pPr>
        <w:rPr>
          <w:rFonts w:ascii="Effra" w:hAnsi="Effra" w:cs="Effra"/>
        </w:rPr>
      </w:pPr>
    </w:p>
    <w:p w14:paraId="31D9C49A" w14:textId="77777777" w:rsidR="003341DE" w:rsidRPr="003341DE" w:rsidRDefault="003341DE" w:rsidP="003341DE">
      <w:pPr>
        <w:rPr>
          <w:rFonts w:ascii="Effra" w:hAnsi="Effra" w:cs="Effra"/>
        </w:rPr>
      </w:pPr>
    </w:p>
    <w:p w14:paraId="5E3F9204" w14:textId="7F63E9C5" w:rsidR="003341DE" w:rsidRPr="003341DE" w:rsidRDefault="003341DE" w:rsidP="003341DE">
      <w:pPr>
        <w:pStyle w:val="ListParagraph"/>
        <w:numPr>
          <w:ilvl w:val="0"/>
          <w:numId w:val="1"/>
        </w:numPr>
        <w:rPr>
          <w:rFonts w:ascii="Effra" w:hAnsi="Effra" w:cs="Effra"/>
          <w:b/>
          <w:bCs/>
        </w:rPr>
      </w:pPr>
      <w:r w:rsidRPr="003341DE">
        <w:rPr>
          <w:rFonts w:ascii="Effra" w:hAnsi="Effra" w:cs="Effra"/>
          <w:b/>
          <w:bCs/>
        </w:rPr>
        <w:t>Are you responding as an individual, group or organisation?</w:t>
      </w:r>
    </w:p>
    <w:p w14:paraId="65AB9E22" w14:textId="77777777" w:rsidR="003341DE" w:rsidRDefault="003341DE" w:rsidP="003341DE">
      <w:pPr>
        <w:rPr>
          <w:rFonts w:ascii="Effra" w:hAnsi="Effra" w:cs="Effra"/>
        </w:rPr>
      </w:pPr>
    </w:p>
    <w:p w14:paraId="02AE1173" w14:textId="77777777" w:rsidR="003341DE" w:rsidRPr="003341DE" w:rsidRDefault="003341DE" w:rsidP="003341DE">
      <w:pPr>
        <w:rPr>
          <w:rFonts w:ascii="Effra" w:hAnsi="Effra" w:cs="Effra"/>
        </w:rPr>
      </w:pPr>
    </w:p>
    <w:p w14:paraId="788BB663" w14:textId="5F42B561" w:rsidR="003341DE" w:rsidRPr="003341DE" w:rsidRDefault="003341DE" w:rsidP="003341DE">
      <w:pPr>
        <w:pStyle w:val="ListParagraph"/>
        <w:numPr>
          <w:ilvl w:val="0"/>
          <w:numId w:val="1"/>
        </w:numPr>
        <w:rPr>
          <w:rFonts w:ascii="Effra" w:hAnsi="Effra" w:cs="Effra"/>
          <w:b/>
          <w:bCs/>
        </w:rPr>
      </w:pPr>
      <w:r w:rsidRPr="003341DE">
        <w:rPr>
          <w:rFonts w:ascii="Effra" w:hAnsi="Effra" w:cs="Effra"/>
          <w:b/>
          <w:bCs/>
        </w:rPr>
        <w:t>Part 1. The Introduction to National Landscapes DOWNLOAD</w:t>
      </w:r>
    </w:p>
    <w:p w14:paraId="2B5FE33B" w14:textId="1D3538E9" w:rsidR="003341DE" w:rsidRPr="003341DE" w:rsidRDefault="003341DE" w:rsidP="003341DE">
      <w:pPr>
        <w:rPr>
          <w:rFonts w:ascii="Effra" w:hAnsi="Effra" w:cs="Effra"/>
        </w:rPr>
      </w:pPr>
      <w:r w:rsidRPr="003341DE">
        <w:rPr>
          <w:rFonts w:ascii="Effra" w:hAnsi="Effra" w:cs="Effra"/>
        </w:rPr>
        <w:t>This sets the scene regarding the 1949 Act, the National Landscape designation, the status of the Management Plan and the Core Principles at the heart of securing the long-term vision.</w:t>
      </w:r>
    </w:p>
    <w:p w14:paraId="05F549F0" w14:textId="0BDE8AB0" w:rsidR="003341DE" w:rsidRPr="003341DE" w:rsidRDefault="003341DE" w:rsidP="003341DE">
      <w:pPr>
        <w:rPr>
          <w:rFonts w:ascii="Effra" w:hAnsi="Effra" w:cs="Effra"/>
        </w:rPr>
      </w:pPr>
      <w:r w:rsidRPr="003341DE">
        <w:rPr>
          <w:rFonts w:ascii="Effra" w:hAnsi="Effra" w:cs="Effra"/>
        </w:rPr>
        <w:t>Do you have any comments to share on Part 1. The Introduction to National Landscapes?</w:t>
      </w:r>
    </w:p>
    <w:p w14:paraId="4F1DE670" w14:textId="77777777" w:rsidR="003341DE" w:rsidRDefault="003341DE" w:rsidP="003341DE">
      <w:pPr>
        <w:rPr>
          <w:rFonts w:ascii="Effra" w:hAnsi="Effra" w:cs="Effra"/>
        </w:rPr>
      </w:pPr>
    </w:p>
    <w:p w14:paraId="203664AC" w14:textId="77777777" w:rsidR="003341DE" w:rsidRPr="003341DE" w:rsidRDefault="003341DE" w:rsidP="003341DE">
      <w:pPr>
        <w:rPr>
          <w:rFonts w:ascii="Effra" w:hAnsi="Effra" w:cs="Effra"/>
        </w:rPr>
      </w:pPr>
    </w:p>
    <w:p w14:paraId="3764000C" w14:textId="54B77C79" w:rsidR="003341DE" w:rsidRPr="003341DE" w:rsidRDefault="003341DE" w:rsidP="003341DE">
      <w:pPr>
        <w:pStyle w:val="ListParagraph"/>
        <w:numPr>
          <w:ilvl w:val="0"/>
          <w:numId w:val="1"/>
        </w:numPr>
        <w:rPr>
          <w:rFonts w:ascii="Effra" w:hAnsi="Effra" w:cs="Effra"/>
          <w:b/>
          <w:bCs/>
        </w:rPr>
      </w:pPr>
      <w:r w:rsidRPr="003341DE">
        <w:rPr>
          <w:rFonts w:ascii="Effra" w:hAnsi="Effra" w:cs="Effra"/>
          <w:b/>
          <w:bCs/>
        </w:rPr>
        <w:t>Part 2. The Surrey Hills National Landscape. DOWNLOAD</w:t>
      </w:r>
    </w:p>
    <w:p w14:paraId="6B839BBC" w14:textId="1E2EFE35" w:rsidR="003341DE" w:rsidRPr="003341DE" w:rsidRDefault="003341DE" w:rsidP="003341DE">
      <w:pPr>
        <w:rPr>
          <w:rFonts w:ascii="Effra" w:hAnsi="Effra" w:cs="Effra"/>
        </w:rPr>
      </w:pPr>
      <w:r w:rsidRPr="003341DE">
        <w:rPr>
          <w:rFonts w:ascii="Effra" w:hAnsi="Effra" w:cs="Effra"/>
        </w:rPr>
        <w:t>This includes the Statement of Significance as to why the Surrey Hills is designated as a National Landscape, the pressures and threats, and the outstanding qualities that need to be conserved and enhanced.</w:t>
      </w:r>
    </w:p>
    <w:p w14:paraId="17C692E0" w14:textId="32FA69D1" w:rsidR="003341DE" w:rsidRPr="003341DE" w:rsidRDefault="003341DE" w:rsidP="003341DE">
      <w:pPr>
        <w:rPr>
          <w:rFonts w:ascii="Effra" w:hAnsi="Effra" w:cs="Effra"/>
        </w:rPr>
      </w:pPr>
      <w:r w:rsidRPr="003341DE">
        <w:rPr>
          <w:rFonts w:ascii="Effra" w:hAnsi="Effra" w:cs="Effra"/>
        </w:rPr>
        <w:lastRenderedPageBreak/>
        <w:t>Do you have any comments to share on Part 2. The Surrey Hills National Landscape?</w:t>
      </w:r>
    </w:p>
    <w:p w14:paraId="4546460C" w14:textId="77777777" w:rsidR="003341DE" w:rsidRDefault="003341DE" w:rsidP="003341DE">
      <w:pPr>
        <w:rPr>
          <w:rFonts w:ascii="Effra" w:hAnsi="Effra" w:cs="Effra"/>
        </w:rPr>
      </w:pPr>
    </w:p>
    <w:p w14:paraId="402DDF8F" w14:textId="77777777" w:rsidR="003341DE" w:rsidRDefault="003341DE" w:rsidP="003341DE">
      <w:pPr>
        <w:rPr>
          <w:rFonts w:ascii="Effra" w:hAnsi="Effra" w:cs="Effra"/>
        </w:rPr>
      </w:pPr>
    </w:p>
    <w:p w14:paraId="31E980DF" w14:textId="77777777" w:rsidR="003341DE" w:rsidRPr="003341DE" w:rsidRDefault="003341DE" w:rsidP="003341DE">
      <w:pPr>
        <w:rPr>
          <w:rFonts w:ascii="Effra" w:hAnsi="Effra" w:cs="Effra"/>
        </w:rPr>
      </w:pPr>
    </w:p>
    <w:p w14:paraId="48C77BD6" w14:textId="33F6D4F3" w:rsidR="003341DE" w:rsidRPr="003341DE" w:rsidRDefault="003341DE" w:rsidP="003341DE">
      <w:pPr>
        <w:pStyle w:val="ListParagraph"/>
        <w:numPr>
          <w:ilvl w:val="0"/>
          <w:numId w:val="1"/>
        </w:numPr>
        <w:rPr>
          <w:rFonts w:ascii="Effra" w:hAnsi="Effra" w:cs="Effra"/>
          <w:b/>
          <w:bCs/>
        </w:rPr>
      </w:pPr>
      <w:r w:rsidRPr="003341DE">
        <w:rPr>
          <w:rFonts w:ascii="Effra" w:hAnsi="Effra" w:cs="Effra"/>
          <w:b/>
          <w:bCs/>
        </w:rPr>
        <w:t>Part 3. The 75-year Vision DOWNLOAD</w:t>
      </w:r>
    </w:p>
    <w:p w14:paraId="5380466A" w14:textId="6601C107" w:rsidR="003341DE" w:rsidRPr="003341DE" w:rsidRDefault="003341DE" w:rsidP="003341DE">
      <w:pPr>
        <w:rPr>
          <w:rFonts w:ascii="Effra" w:hAnsi="Effra" w:cs="Effra"/>
        </w:rPr>
      </w:pPr>
      <w:r w:rsidRPr="003341DE">
        <w:rPr>
          <w:rFonts w:ascii="Effra" w:hAnsi="Effra" w:cs="Effra"/>
        </w:rPr>
        <w:t>This includes the vision statement for 2100 for Nature, People and Climate arising out of the Postcard from the Future engagement process. It includes an appraisal of the past, present and future to set out the Targets for each theme and the proposed Strategic Priorities that need to be delivered over the next 75 years.</w:t>
      </w:r>
    </w:p>
    <w:p w14:paraId="1D896752" w14:textId="7B1A2F37" w:rsidR="003341DE" w:rsidRPr="003341DE" w:rsidRDefault="003341DE" w:rsidP="003341DE">
      <w:pPr>
        <w:rPr>
          <w:rFonts w:ascii="Effra" w:hAnsi="Effra" w:cs="Effra"/>
        </w:rPr>
      </w:pPr>
      <w:r w:rsidRPr="003341DE">
        <w:rPr>
          <w:rFonts w:ascii="Effra" w:hAnsi="Effra" w:cs="Effra"/>
        </w:rPr>
        <w:t>Do you have any comments to share on Part 3. The 75-year Vision?</w:t>
      </w:r>
    </w:p>
    <w:p w14:paraId="23EB64B9" w14:textId="77777777" w:rsidR="003341DE" w:rsidRPr="003341DE" w:rsidRDefault="003341DE" w:rsidP="003341DE">
      <w:pPr>
        <w:rPr>
          <w:rFonts w:ascii="Effra" w:hAnsi="Effra" w:cs="Effra"/>
        </w:rPr>
      </w:pPr>
    </w:p>
    <w:p w14:paraId="1477C93D" w14:textId="77777777" w:rsidR="003341DE" w:rsidRPr="003341DE" w:rsidRDefault="003341DE" w:rsidP="003341DE">
      <w:pPr>
        <w:rPr>
          <w:rFonts w:ascii="Effra" w:hAnsi="Effra" w:cs="Effra"/>
        </w:rPr>
      </w:pPr>
    </w:p>
    <w:p w14:paraId="5EF58397" w14:textId="3BB8B8CB" w:rsidR="003341DE" w:rsidRPr="003341DE" w:rsidRDefault="003341DE" w:rsidP="003341DE">
      <w:pPr>
        <w:pStyle w:val="ListParagraph"/>
        <w:numPr>
          <w:ilvl w:val="0"/>
          <w:numId w:val="1"/>
        </w:numPr>
        <w:rPr>
          <w:rFonts w:ascii="Effra" w:hAnsi="Effra" w:cs="Effra"/>
          <w:b/>
          <w:bCs/>
        </w:rPr>
      </w:pPr>
      <w:r w:rsidRPr="003341DE">
        <w:rPr>
          <w:rFonts w:ascii="Effra" w:hAnsi="Effra" w:cs="Effra"/>
          <w:b/>
          <w:bCs/>
        </w:rPr>
        <w:t>Part 4. The Policy Framework for 2025 – 2030. DOWNLOAD</w:t>
      </w:r>
    </w:p>
    <w:p w14:paraId="407F6F53" w14:textId="77777777" w:rsidR="00D65EBE" w:rsidRDefault="00D65EBE" w:rsidP="003341DE">
      <w:pPr>
        <w:rPr>
          <w:rFonts w:ascii="Effra" w:hAnsi="Effra" w:cs="Effra"/>
        </w:rPr>
      </w:pPr>
      <w:r w:rsidRPr="00D65EBE">
        <w:rPr>
          <w:rFonts w:ascii="Effra" w:hAnsi="Effra" w:cs="Effra"/>
        </w:rPr>
        <w:t>This sets out the policy objectives that will guide Responsible Bodies on their statutory duty, under the Levelling Up and Regeneration Act 2023, to further the purpose of the designation.</w:t>
      </w:r>
    </w:p>
    <w:p w14:paraId="2FAD29D9" w14:textId="305ED0DD" w:rsidR="003341DE" w:rsidRPr="003341DE" w:rsidRDefault="003341DE" w:rsidP="003341DE">
      <w:pPr>
        <w:rPr>
          <w:rFonts w:ascii="Effra" w:hAnsi="Effra" w:cs="Effra"/>
        </w:rPr>
      </w:pPr>
      <w:r w:rsidRPr="003341DE">
        <w:rPr>
          <w:rFonts w:ascii="Effra" w:hAnsi="Effra" w:cs="Effra"/>
        </w:rPr>
        <w:t>The Policy Framework includes:</w:t>
      </w:r>
    </w:p>
    <w:p w14:paraId="212B3C1B" w14:textId="77777777" w:rsidR="003341DE" w:rsidRPr="003341DE" w:rsidRDefault="003341DE" w:rsidP="003341DE">
      <w:pPr>
        <w:pStyle w:val="ListParagraph"/>
        <w:numPr>
          <w:ilvl w:val="0"/>
          <w:numId w:val="2"/>
        </w:numPr>
        <w:rPr>
          <w:rFonts w:ascii="Effra" w:hAnsi="Effra" w:cs="Effra"/>
        </w:rPr>
      </w:pPr>
      <w:r w:rsidRPr="003341DE">
        <w:rPr>
          <w:rFonts w:ascii="Effra" w:hAnsi="Effra" w:cs="Effra"/>
        </w:rPr>
        <w:t>Arts and Cultural Heritage</w:t>
      </w:r>
    </w:p>
    <w:p w14:paraId="12AD9C39" w14:textId="77777777" w:rsidR="003341DE" w:rsidRPr="003341DE" w:rsidRDefault="003341DE" w:rsidP="003341DE">
      <w:pPr>
        <w:pStyle w:val="ListParagraph"/>
        <w:numPr>
          <w:ilvl w:val="0"/>
          <w:numId w:val="2"/>
        </w:numPr>
        <w:rPr>
          <w:rFonts w:ascii="Effra" w:hAnsi="Effra" w:cs="Effra"/>
        </w:rPr>
      </w:pPr>
      <w:r w:rsidRPr="003341DE">
        <w:rPr>
          <w:rFonts w:ascii="Effra" w:hAnsi="Effra" w:cs="Effra"/>
        </w:rPr>
        <w:t>Biodiversity and Water Resources</w:t>
      </w:r>
    </w:p>
    <w:p w14:paraId="294EE3F7" w14:textId="77777777" w:rsidR="003341DE" w:rsidRPr="003341DE" w:rsidRDefault="003341DE" w:rsidP="003341DE">
      <w:pPr>
        <w:pStyle w:val="ListParagraph"/>
        <w:numPr>
          <w:ilvl w:val="0"/>
          <w:numId w:val="2"/>
        </w:numPr>
        <w:rPr>
          <w:rFonts w:ascii="Effra" w:hAnsi="Effra" w:cs="Effra"/>
        </w:rPr>
      </w:pPr>
      <w:r w:rsidRPr="003341DE">
        <w:rPr>
          <w:rFonts w:ascii="Effra" w:hAnsi="Effra" w:cs="Effra"/>
        </w:rPr>
        <w:t>Economy, Tourism and Community Development</w:t>
      </w:r>
    </w:p>
    <w:p w14:paraId="528C497B" w14:textId="77777777" w:rsidR="003341DE" w:rsidRPr="003341DE" w:rsidRDefault="003341DE" w:rsidP="003341DE">
      <w:pPr>
        <w:pStyle w:val="ListParagraph"/>
        <w:numPr>
          <w:ilvl w:val="0"/>
          <w:numId w:val="2"/>
        </w:numPr>
        <w:rPr>
          <w:rFonts w:ascii="Effra" w:hAnsi="Effra" w:cs="Effra"/>
        </w:rPr>
      </w:pPr>
      <w:r w:rsidRPr="003341DE">
        <w:rPr>
          <w:rFonts w:ascii="Effra" w:hAnsi="Effra" w:cs="Effra"/>
        </w:rPr>
        <w:t>Farming</w:t>
      </w:r>
    </w:p>
    <w:p w14:paraId="6AEBC9D9" w14:textId="77777777" w:rsidR="003341DE" w:rsidRPr="003341DE" w:rsidRDefault="003341DE" w:rsidP="003341DE">
      <w:pPr>
        <w:pStyle w:val="ListParagraph"/>
        <w:numPr>
          <w:ilvl w:val="0"/>
          <w:numId w:val="2"/>
        </w:numPr>
        <w:rPr>
          <w:rFonts w:ascii="Effra" w:hAnsi="Effra" w:cs="Effra"/>
        </w:rPr>
      </w:pPr>
      <w:r w:rsidRPr="003341DE">
        <w:rPr>
          <w:rFonts w:ascii="Effra" w:hAnsi="Effra" w:cs="Effra"/>
        </w:rPr>
        <w:t>Planning</w:t>
      </w:r>
    </w:p>
    <w:p w14:paraId="72AB85B0" w14:textId="77777777" w:rsidR="003341DE" w:rsidRPr="003341DE" w:rsidRDefault="003341DE" w:rsidP="003341DE">
      <w:pPr>
        <w:pStyle w:val="ListParagraph"/>
        <w:numPr>
          <w:ilvl w:val="0"/>
          <w:numId w:val="2"/>
        </w:numPr>
        <w:rPr>
          <w:rFonts w:ascii="Effra" w:hAnsi="Effra" w:cs="Effra"/>
        </w:rPr>
      </w:pPr>
      <w:r w:rsidRPr="003341DE">
        <w:rPr>
          <w:rFonts w:ascii="Effra" w:hAnsi="Effra" w:cs="Effra"/>
        </w:rPr>
        <w:t>Recreation, Health and Wellbeing</w:t>
      </w:r>
    </w:p>
    <w:p w14:paraId="39349485" w14:textId="77777777" w:rsidR="003341DE" w:rsidRPr="003341DE" w:rsidRDefault="003341DE" w:rsidP="003341DE">
      <w:pPr>
        <w:pStyle w:val="ListParagraph"/>
        <w:numPr>
          <w:ilvl w:val="0"/>
          <w:numId w:val="2"/>
        </w:numPr>
        <w:rPr>
          <w:rFonts w:ascii="Effra" w:hAnsi="Effra" w:cs="Effra"/>
        </w:rPr>
      </w:pPr>
      <w:r w:rsidRPr="003341DE">
        <w:rPr>
          <w:rFonts w:ascii="Effra" w:hAnsi="Effra" w:cs="Effra"/>
        </w:rPr>
        <w:t>Transport</w:t>
      </w:r>
    </w:p>
    <w:p w14:paraId="3132753B" w14:textId="77777777" w:rsidR="003341DE" w:rsidRPr="003341DE" w:rsidRDefault="003341DE" w:rsidP="003341DE">
      <w:pPr>
        <w:pStyle w:val="ListParagraph"/>
        <w:numPr>
          <w:ilvl w:val="0"/>
          <w:numId w:val="2"/>
        </w:numPr>
        <w:rPr>
          <w:rFonts w:ascii="Effra" w:hAnsi="Effra" w:cs="Effra"/>
        </w:rPr>
      </w:pPr>
      <w:r w:rsidRPr="003341DE">
        <w:rPr>
          <w:rFonts w:ascii="Effra" w:hAnsi="Effra" w:cs="Effra"/>
        </w:rPr>
        <w:t>Woodlands, Hedgerows and Veteran Trees</w:t>
      </w:r>
    </w:p>
    <w:p w14:paraId="26EC1C59" w14:textId="77C813C6" w:rsidR="003341DE" w:rsidRPr="003341DE" w:rsidRDefault="003341DE" w:rsidP="003341DE">
      <w:pPr>
        <w:rPr>
          <w:rFonts w:ascii="Effra" w:hAnsi="Effra" w:cs="Effra"/>
        </w:rPr>
      </w:pPr>
      <w:r w:rsidRPr="003341DE">
        <w:rPr>
          <w:rFonts w:ascii="Effra" w:hAnsi="Effra" w:cs="Effra"/>
        </w:rPr>
        <w:t>Please share any comments you have on the Policy Framework below. You do not need to respond to every policy area.</w:t>
      </w:r>
    </w:p>
    <w:p w14:paraId="3D695A69" w14:textId="77777777" w:rsidR="003341DE" w:rsidRDefault="003341DE" w:rsidP="003341DE">
      <w:pPr>
        <w:rPr>
          <w:rFonts w:ascii="Effra" w:hAnsi="Effra" w:cs="Effra"/>
        </w:rPr>
      </w:pPr>
    </w:p>
    <w:p w14:paraId="7DBD90E0" w14:textId="77777777" w:rsidR="003341DE" w:rsidRPr="003341DE" w:rsidRDefault="003341DE" w:rsidP="003341DE">
      <w:pPr>
        <w:rPr>
          <w:rFonts w:ascii="Effra" w:hAnsi="Effra" w:cs="Effra"/>
        </w:rPr>
      </w:pPr>
    </w:p>
    <w:p w14:paraId="2C7CBC3D" w14:textId="39426F52" w:rsidR="003341DE" w:rsidRPr="003341DE" w:rsidRDefault="003341DE" w:rsidP="003341DE">
      <w:pPr>
        <w:pStyle w:val="ListParagraph"/>
        <w:numPr>
          <w:ilvl w:val="0"/>
          <w:numId w:val="1"/>
        </w:numPr>
        <w:rPr>
          <w:rFonts w:ascii="Effra" w:hAnsi="Effra" w:cs="Effra"/>
          <w:b/>
          <w:bCs/>
        </w:rPr>
      </w:pPr>
      <w:r w:rsidRPr="003341DE">
        <w:rPr>
          <w:rFonts w:ascii="Effra" w:hAnsi="Effra" w:cs="Effra"/>
          <w:b/>
          <w:bCs/>
        </w:rPr>
        <w:t>Part 5. The Delivery Strategy DOWNLOA</w:t>
      </w:r>
      <w:r>
        <w:rPr>
          <w:rFonts w:ascii="Effra" w:hAnsi="Effra" w:cs="Effra"/>
          <w:b/>
          <w:bCs/>
        </w:rPr>
        <w:t>D</w:t>
      </w:r>
    </w:p>
    <w:p w14:paraId="7EF26E3D" w14:textId="0A5807DD" w:rsidR="003341DE" w:rsidRPr="003341DE" w:rsidRDefault="003341DE" w:rsidP="003341DE">
      <w:pPr>
        <w:rPr>
          <w:rFonts w:ascii="Effra" w:hAnsi="Effra" w:cs="Effra"/>
        </w:rPr>
      </w:pPr>
      <w:r w:rsidRPr="003341DE">
        <w:rPr>
          <w:rFonts w:ascii="Effra" w:hAnsi="Effra" w:cs="Effra"/>
        </w:rPr>
        <w:t>This includes guidance to Responsible Bodies, a Surrey Hills Charter for wider society, and the role of the Surrey Hills Board, Strategy Groups, Partnership, the Brand Strategy and the monitoring of the targets.</w:t>
      </w:r>
    </w:p>
    <w:p w14:paraId="574F868E" w14:textId="357C0648" w:rsidR="003341DE" w:rsidRPr="003341DE" w:rsidRDefault="003341DE" w:rsidP="003341DE">
      <w:pPr>
        <w:rPr>
          <w:rFonts w:ascii="Effra" w:hAnsi="Effra" w:cs="Effra"/>
        </w:rPr>
      </w:pPr>
      <w:r w:rsidRPr="003341DE">
        <w:rPr>
          <w:rFonts w:ascii="Effra" w:hAnsi="Effra" w:cs="Effra"/>
        </w:rPr>
        <w:lastRenderedPageBreak/>
        <w:t>Do you have any comments to share on Part 5. The Delivery Strategy?</w:t>
      </w:r>
    </w:p>
    <w:p w14:paraId="7E6AEE10" w14:textId="77777777" w:rsidR="003341DE" w:rsidRPr="003341DE" w:rsidRDefault="003341DE" w:rsidP="003341DE">
      <w:pPr>
        <w:rPr>
          <w:rFonts w:ascii="Effra" w:hAnsi="Effra" w:cs="Effra"/>
        </w:rPr>
      </w:pPr>
    </w:p>
    <w:p w14:paraId="1CC45A86" w14:textId="77777777" w:rsidR="003341DE" w:rsidRDefault="003341DE" w:rsidP="003341DE">
      <w:pPr>
        <w:rPr>
          <w:rFonts w:ascii="Effra" w:hAnsi="Effra" w:cs="Effra"/>
        </w:rPr>
      </w:pPr>
    </w:p>
    <w:p w14:paraId="081F8CFF" w14:textId="77777777" w:rsidR="003341DE" w:rsidRDefault="003341DE" w:rsidP="003341DE">
      <w:pPr>
        <w:rPr>
          <w:rFonts w:ascii="Effra" w:hAnsi="Effra" w:cs="Effra"/>
        </w:rPr>
      </w:pPr>
    </w:p>
    <w:p w14:paraId="7E51D8C0" w14:textId="494B4DD4" w:rsidR="003341DE" w:rsidRPr="003341DE" w:rsidRDefault="00517881" w:rsidP="00517881">
      <w:pPr>
        <w:pStyle w:val="ListParagraph"/>
        <w:numPr>
          <w:ilvl w:val="0"/>
          <w:numId w:val="1"/>
        </w:numPr>
        <w:rPr>
          <w:rFonts w:ascii="Effra" w:hAnsi="Effra" w:cs="Effra"/>
          <w:b/>
          <w:bCs/>
        </w:rPr>
      </w:pPr>
      <w:r w:rsidRPr="00517881">
        <w:rPr>
          <w:rFonts w:ascii="Effra" w:hAnsi="Effra" w:cs="Effra"/>
          <w:b/>
          <w:bCs/>
        </w:rPr>
        <w:t>Are there any organisations you think should be part of a new Surrey Hills Partnership that will be responsible for delivering the Management Plan?</w:t>
      </w:r>
    </w:p>
    <w:sectPr w:rsidR="003341DE" w:rsidRPr="003341D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157A1" w14:textId="77777777" w:rsidR="008E78E2" w:rsidRDefault="008E78E2" w:rsidP="003341DE">
      <w:pPr>
        <w:spacing w:after="0" w:line="240" w:lineRule="auto"/>
      </w:pPr>
      <w:r>
        <w:separator/>
      </w:r>
    </w:p>
  </w:endnote>
  <w:endnote w:type="continuationSeparator" w:id="0">
    <w:p w14:paraId="4E7E9BCF" w14:textId="77777777" w:rsidR="008E78E2" w:rsidRDefault="008E78E2" w:rsidP="0033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ffra">
    <w:altName w:val="Calibri"/>
    <w:panose1 w:val="020B0503020203020204"/>
    <w:charset w:val="00"/>
    <w:family w:val="swiss"/>
    <w:pitch w:val="variable"/>
    <w:sig w:usb0="A00022EF" w:usb1="C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45769"/>
      <w:docPartObj>
        <w:docPartGallery w:val="Page Numbers (Bottom of Page)"/>
        <w:docPartUnique/>
      </w:docPartObj>
    </w:sdtPr>
    <w:sdtContent>
      <w:p w14:paraId="551A95F7" w14:textId="61138147" w:rsidR="005713CD" w:rsidRDefault="005713CD">
        <w:pPr>
          <w:pStyle w:val="Footer"/>
          <w:jc w:val="right"/>
        </w:pPr>
        <w:r>
          <w:fldChar w:fldCharType="begin"/>
        </w:r>
        <w:r>
          <w:instrText>PAGE   \* MERGEFORMAT</w:instrText>
        </w:r>
        <w:r>
          <w:fldChar w:fldCharType="separate"/>
        </w:r>
        <w:r>
          <w:t>2</w:t>
        </w:r>
        <w:r>
          <w:fldChar w:fldCharType="end"/>
        </w:r>
      </w:p>
    </w:sdtContent>
  </w:sdt>
  <w:p w14:paraId="1706C281" w14:textId="77777777" w:rsidR="005713CD" w:rsidRDefault="0057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0C78E" w14:textId="77777777" w:rsidR="008E78E2" w:rsidRDefault="008E78E2" w:rsidP="003341DE">
      <w:pPr>
        <w:spacing w:after="0" w:line="240" w:lineRule="auto"/>
      </w:pPr>
      <w:r>
        <w:separator/>
      </w:r>
    </w:p>
  </w:footnote>
  <w:footnote w:type="continuationSeparator" w:id="0">
    <w:p w14:paraId="5226D54D" w14:textId="77777777" w:rsidR="008E78E2" w:rsidRDefault="008E78E2" w:rsidP="00334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9AFB" w14:textId="25599AEF" w:rsidR="003341DE" w:rsidRDefault="003341DE" w:rsidP="003341DE">
    <w:pPr>
      <w:pStyle w:val="Header"/>
      <w:jc w:val="right"/>
    </w:pPr>
    <w:r>
      <w:rPr>
        <w:noProof/>
      </w:rPr>
      <w:drawing>
        <wp:anchor distT="0" distB="0" distL="114300" distR="114300" simplePos="0" relativeHeight="251658240" behindDoc="0" locked="0" layoutInCell="1" allowOverlap="1" wp14:anchorId="32F075F3" wp14:editId="3B4E0F3B">
          <wp:simplePos x="0" y="0"/>
          <wp:positionH relativeFrom="column">
            <wp:posOffset>-85061</wp:posOffset>
          </wp:positionH>
          <wp:positionV relativeFrom="paragraph">
            <wp:posOffset>-172661</wp:posOffset>
          </wp:positionV>
          <wp:extent cx="1127051" cy="426993"/>
          <wp:effectExtent l="0" t="0" r="0" b="0"/>
          <wp:wrapTopAndBottom/>
          <wp:docPr id="1857901265" name="Picture 1"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01265" name="Picture 1" descr="A green and black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051" cy="426993"/>
                  </a:xfrm>
                  <a:prstGeom prst="rect">
                    <a:avLst/>
                  </a:prstGeom>
                  <a:noFill/>
                  <a:ln>
                    <a:noFill/>
                  </a:ln>
                </pic:spPr>
              </pic:pic>
            </a:graphicData>
          </a:graphic>
          <wp14:sizeRelH relativeFrom="page">
            <wp14:pctWidth>0</wp14:pctWidth>
          </wp14:sizeRelH>
          <wp14:sizeRelV relativeFrom="page">
            <wp14:pctHeight>0</wp14:pctHeight>
          </wp14:sizeRelV>
        </wp:anchor>
      </w:drawing>
    </w:r>
    <w:r>
      <w:t>March – June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2CCE"/>
    <w:multiLevelType w:val="hybridMultilevel"/>
    <w:tmpl w:val="3D20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A00C9"/>
    <w:multiLevelType w:val="hybridMultilevel"/>
    <w:tmpl w:val="CA861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2902722">
    <w:abstractNumId w:val="1"/>
  </w:num>
  <w:num w:numId="2" w16cid:durableId="69095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DE"/>
    <w:rsid w:val="000206F9"/>
    <w:rsid w:val="003341DE"/>
    <w:rsid w:val="0041414D"/>
    <w:rsid w:val="00517881"/>
    <w:rsid w:val="005713CD"/>
    <w:rsid w:val="006344C5"/>
    <w:rsid w:val="00672CF0"/>
    <w:rsid w:val="008E78E2"/>
    <w:rsid w:val="0092776F"/>
    <w:rsid w:val="00BF79D0"/>
    <w:rsid w:val="00D65EBE"/>
    <w:rsid w:val="00ED6E60"/>
    <w:rsid w:val="00F42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EF35C"/>
  <w15:chartTrackingRefBased/>
  <w15:docId w15:val="{103CA658-B4BD-4A01-B862-8A71BB9B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1DE"/>
    <w:rPr>
      <w:rFonts w:eastAsiaTheme="majorEastAsia" w:cstheme="majorBidi"/>
      <w:color w:val="272727" w:themeColor="text1" w:themeTint="D8"/>
    </w:rPr>
  </w:style>
  <w:style w:type="paragraph" w:styleId="Title">
    <w:name w:val="Title"/>
    <w:basedOn w:val="Normal"/>
    <w:next w:val="Normal"/>
    <w:link w:val="TitleChar"/>
    <w:uiPriority w:val="10"/>
    <w:qFormat/>
    <w:rsid w:val="00334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1DE"/>
    <w:pPr>
      <w:spacing w:before="160"/>
      <w:jc w:val="center"/>
    </w:pPr>
    <w:rPr>
      <w:i/>
      <w:iCs/>
      <w:color w:val="404040" w:themeColor="text1" w:themeTint="BF"/>
    </w:rPr>
  </w:style>
  <w:style w:type="character" w:customStyle="1" w:styleId="QuoteChar">
    <w:name w:val="Quote Char"/>
    <w:basedOn w:val="DefaultParagraphFont"/>
    <w:link w:val="Quote"/>
    <w:uiPriority w:val="29"/>
    <w:rsid w:val="003341DE"/>
    <w:rPr>
      <w:i/>
      <w:iCs/>
      <w:color w:val="404040" w:themeColor="text1" w:themeTint="BF"/>
    </w:rPr>
  </w:style>
  <w:style w:type="paragraph" w:styleId="ListParagraph">
    <w:name w:val="List Paragraph"/>
    <w:basedOn w:val="Normal"/>
    <w:uiPriority w:val="34"/>
    <w:qFormat/>
    <w:rsid w:val="003341DE"/>
    <w:pPr>
      <w:ind w:left="720"/>
      <w:contextualSpacing/>
    </w:pPr>
  </w:style>
  <w:style w:type="character" w:styleId="IntenseEmphasis">
    <w:name w:val="Intense Emphasis"/>
    <w:basedOn w:val="DefaultParagraphFont"/>
    <w:uiPriority w:val="21"/>
    <w:qFormat/>
    <w:rsid w:val="003341DE"/>
    <w:rPr>
      <w:i/>
      <w:iCs/>
      <w:color w:val="0F4761" w:themeColor="accent1" w:themeShade="BF"/>
    </w:rPr>
  </w:style>
  <w:style w:type="paragraph" w:styleId="IntenseQuote">
    <w:name w:val="Intense Quote"/>
    <w:basedOn w:val="Normal"/>
    <w:next w:val="Normal"/>
    <w:link w:val="IntenseQuoteChar"/>
    <w:uiPriority w:val="30"/>
    <w:qFormat/>
    <w:rsid w:val="00334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1DE"/>
    <w:rPr>
      <w:i/>
      <w:iCs/>
      <w:color w:val="0F4761" w:themeColor="accent1" w:themeShade="BF"/>
    </w:rPr>
  </w:style>
  <w:style w:type="character" w:styleId="IntenseReference">
    <w:name w:val="Intense Reference"/>
    <w:basedOn w:val="DefaultParagraphFont"/>
    <w:uiPriority w:val="32"/>
    <w:qFormat/>
    <w:rsid w:val="003341DE"/>
    <w:rPr>
      <w:b/>
      <w:bCs/>
      <w:smallCaps/>
      <w:color w:val="0F4761" w:themeColor="accent1" w:themeShade="BF"/>
      <w:spacing w:val="5"/>
    </w:rPr>
  </w:style>
  <w:style w:type="paragraph" w:styleId="Header">
    <w:name w:val="header"/>
    <w:basedOn w:val="Normal"/>
    <w:link w:val="HeaderChar"/>
    <w:uiPriority w:val="99"/>
    <w:unhideWhenUsed/>
    <w:rsid w:val="00334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DE"/>
  </w:style>
  <w:style w:type="paragraph" w:styleId="Footer">
    <w:name w:val="footer"/>
    <w:basedOn w:val="Normal"/>
    <w:link w:val="FooterChar"/>
    <w:uiPriority w:val="99"/>
    <w:unhideWhenUsed/>
    <w:rsid w:val="00334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DE"/>
  </w:style>
  <w:style w:type="character" w:styleId="Hyperlink">
    <w:name w:val="Hyperlink"/>
    <w:basedOn w:val="DefaultParagraphFont"/>
    <w:uiPriority w:val="99"/>
    <w:unhideWhenUsed/>
    <w:rsid w:val="003341DE"/>
    <w:rPr>
      <w:color w:val="467886" w:themeColor="hyperlink"/>
      <w:u w:val="single"/>
    </w:rPr>
  </w:style>
  <w:style w:type="character" w:styleId="UnresolvedMention">
    <w:name w:val="Unresolved Mention"/>
    <w:basedOn w:val="DefaultParagraphFont"/>
    <w:uiPriority w:val="99"/>
    <w:semiHidden/>
    <w:unhideWhenUsed/>
    <w:rsid w:val="00334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643681">
      <w:bodyDiv w:val="1"/>
      <w:marLeft w:val="0"/>
      <w:marRight w:val="0"/>
      <w:marTop w:val="0"/>
      <w:marBottom w:val="0"/>
      <w:divBdr>
        <w:top w:val="none" w:sz="0" w:space="0" w:color="auto"/>
        <w:left w:val="none" w:sz="0" w:space="0" w:color="auto"/>
        <w:bottom w:val="none" w:sz="0" w:space="0" w:color="auto"/>
        <w:right w:val="none" w:sz="0" w:space="0" w:color="auto"/>
      </w:divBdr>
      <w:divsChild>
        <w:div w:id="853689923">
          <w:marLeft w:val="0"/>
          <w:marRight w:val="0"/>
          <w:marTop w:val="0"/>
          <w:marBottom w:val="0"/>
          <w:divBdr>
            <w:top w:val="none" w:sz="0" w:space="0" w:color="auto"/>
            <w:left w:val="none" w:sz="0" w:space="0" w:color="auto"/>
            <w:bottom w:val="none" w:sz="0" w:space="0" w:color="auto"/>
            <w:right w:val="none" w:sz="0" w:space="0" w:color="auto"/>
          </w:divBdr>
        </w:div>
        <w:div w:id="471218297">
          <w:marLeft w:val="0"/>
          <w:marRight w:val="0"/>
          <w:marTop w:val="0"/>
          <w:marBottom w:val="0"/>
          <w:divBdr>
            <w:top w:val="none" w:sz="0" w:space="0" w:color="auto"/>
            <w:left w:val="none" w:sz="0" w:space="0" w:color="auto"/>
            <w:bottom w:val="none" w:sz="0" w:space="0" w:color="auto"/>
            <w:right w:val="none" w:sz="0" w:space="0" w:color="auto"/>
          </w:divBdr>
        </w:div>
        <w:div w:id="23141990">
          <w:marLeft w:val="0"/>
          <w:marRight w:val="0"/>
          <w:marTop w:val="0"/>
          <w:marBottom w:val="0"/>
          <w:divBdr>
            <w:top w:val="none" w:sz="0" w:space="0" w:color="auto"/>
            <w:left w:val="none" w:sz="0" w:space="0" w:color="auto"/>
            <w:bottom w:val="none" w:sz="0" w:space="0" w:color="auto"/>
            <w:right w:val="none" w:sz="0" w:space="0" w:color="auto"/>
          </w:divBdr>
        </w:div>
        <w:div w:id="1117530331">
          <w:marLeft w:val="0"/>
          <w:marRight w:val="0"/>
          <w:marTop w:val="0"/>
          <w:marBottom w:val="0"/>
          <w:divBdr>
            <w:top w:val="none" w:sz="0" w:space="0" w:color="auto"/>
            <w:left w:val="none" w:sz="0" w:space="0" w:color="auto"/>
            <w:bottom w:val="none" w:sz="0" w:space="0" w:color="auto"/>
            <w:right w:val="none" w:sz="0" w:space="0" w:color="auto"/>
          </w:divBdr>
        </w:div>
        <w:div w:id="1742216435">
          <w:marLeft w:val="0"/>
          <w:marRight w:val="0"/>
          <w:marTop w:val="0"/>
          <w:marBottom w:val="0"/>
          <w:divBdr>
            <w:top w:val="none" w:sz="0" w:space="0" w:color="auto"/>
            <w:left w:val="none" w:sz="0" w:space="0" w:color="auto"/>
            <w:bottom w:val="none" w:sz="0" w:space="0" w:color="auto"/>
            <w:right w:val="none" w:sz="0" w:space="0" w:color="auto"/>
          </w:divBdr>
        </w:div>
      </w:divsChild>
    </w:div>
    <w:div w:id="1577738002">
      <w:bodyDiv w:val="1"/>
      <w:marLeft w:val="0"/>
      <w:marRight w:val="0"/>
      <w:marTop w:val="0"/>
      <w:marBottom w:val="0"/>
      <w:divBdr>
        <w:top w:val="none" w:sz="0" w:space="0" w:color="auto"/>
        <w:left w:val="none" w:sz="0" w:space="0" w:color="auto"/>
        <w:bottom w:val="none" w:sz="0" w:space="0" w:color="auto"/>
        <w:right w:val="none" w:sz="0" w:space="0" w:color="auto"/>
      </w:divBdr>
      <w:divsChild>
        <w:div w:id="14353717">
          <w:marLeft w:val="0"/>
          <w:marRight w:val="0"/>
          <w:marTop w:val="0"/>
          <w:marBottom w:val="0"/>
          <w:divBdr>
            <w:top w:val="none" w:sz="0" w:space="0" w:color="auto"/>
            <w:left w:val="none" w:sz="0" w:space="0" w:color="auto"/>
            <w:bottom w:val="none" w:sz="0" w:space="0" w:color="auto"/>
            <w:right w:val="none" w:sz="0" w:space="0" w:color="auto"/>
          </w:divBdr>
        </w:div>
        <w:div w:id="1462534081">
          <w:marLeft w:val="0"/>
          <w:marRight w:val="0"/>
          <w:marTop w:val="0"/>
          <w:marBottom w:val="0"/>
          <w:divBdr>
            <w:top w:val="none" w:sz="0" w:space="0" w:color="auto"/>
            <w:left w:val="none" w:sz="0" w:space="0" w:color="auto"/>
            <w:bottom w:val="none" w:sz="0" w:space="0" w:color="auto"/>
            <w:right w:val="none" w:sz="0" w:space="0" w:color="auto"/>
          </w:divBdr>
        </w:div>
        <w:div w:id="1259800502">
          <w:marLeft w:val="0"/>
          <w:marRight w:val="0"/>
          <w:marTop w:val="0"/>
          <w:marBottom w:val="0"/>
          <w:divBdr>
            <w:top w:val="none" w:sz="0" w:space="0" w:color="auto"/>
            <w:left w:val="none" w:sz="0" w:space="0" w:color="auto"/>
            <w:bottom w:val="none" w:sz="0" w:space="0" w:color="auto"/>
            <w:right w:val="none" w:sz="0" w:space="0" w:color="auto"/>
          </w:divBdr>
        </w:div>
        <w:div w:id="1271401624">
          <w:marLeft w:val="0"/>
          <w:marRight w:val="0"/>
          <w:marTop w:val="0"/>
          <w:marBottom w:val="0"/>
          <w:divBdr>
            <w:top w:val="none" w:sz="0" w:space="0" w:color="auto"/>
            <w:left w:val="none" w:sz="0" w:space="0" w:color="auto"/>
            <w:bottom w:val="none" w:sz="0" w:space="0" w:color="auto"/>
            <w:right w:val="none" w:sz="0" w:space="0" w:color="auto"/>
          </w:divBdr>
        </w:div>
        <w:div w:id="633289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urreyhill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urreyhills.org/surrey-hills-management-plan-2025-20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8DC99E03D294BA3E18A8E4EB1EBCF" ma:contentTypeVersion="24" ma:contentTypeDescription="Create a new document." ma:contentTypeScope="" ma:versionID="588b6eb76c802b3542a8d6540a2ce363">
  <xsd:schema xmlns:xsd="http://www.w3.org/2001/XMLSchema" xmlns:xs="http://www.w3.org/2001/XMLSchema" xmlns:p="http://schemas.microsoft.com/office/2006/metadata/properties" xmlns:ns2="85ff5778-78c5-444e-923b-f8762288955d" xmlns:ns3="eb4cf99e-dc55-473f-885e-c2ca33dc37a9" targetNamespace="http://schemas.microsoft.com/office/2006/metadata/properties" ma:root="true" ma:fieldsID="6ec9a6c8c701ea6e8ab5acdfab7bf315" ns2:_="" ns3:_="">
    <xsd:import namespace="85ff5778-78c5-444e-923b-f8762288955d"/>
    <xsd:import namespace="eb4cf99e-dc55-473f-885e-c2ca33dc37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f5778-78c5-444e-923b-f876228895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6a99a6-de87-4395-a356-474445733f7c}" ma:internalName="TaxCatchAll" ma:showField="CatchAllData" ma:web="85ff5778-78c5-444e-923b-f876228895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cf99e-dc55-473f-885e-c2ca33dc37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cf99e-dc55-473f-885e-c2ca33dc37a9">
      <Terms xmlns="http://schemas.microsoft.com/office/infopath/2007/PartnerControls"/>
    </lcf76f155ced4ddcb4097134ff3c332f>
    <TaxCatchAll xmlns="85ff5778-78c5-444e-923b-f8762288955d" xsi:nil="true"/>
  </documentManagement>
</p:properties>
</file>

<file path=customXml/itemProps1.xml><?xml version="1.0" encoding="utf-8"?>
<ds:datastoreItem xmlns:ds="http://schemas.openxmlformats.org/officeDocument/2006/customXml" ds:itemID="{D319F62A-A1DB-4B09-87AC-7A2B3D64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f5778-78c5-444e-923b-f8762288955d"/>
    <ds:schemaRef ds:uri="eb4cf99e-dc55-473f-885e-c2ca33dc3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4C3F6-40BF-4653-AFB7-1988DFCA3E53}">
  <ds:schemaRefs>
    <ds:schemaRef ds:uri="http://schemas.microsoft.com/sharepoint/v3/contenttype/forms"/>
  </ds:schemaRefs>
</ds:datastoreItem>
</file>

<file path=customXml/itemProps3.xml><?xml version="1.0" encoding="utf-8"?>
<ds:datastoreItem xmlns:ds="http://schemas.openxmlformats.org/officeDocument/2006/customXml" ds:itemID="{5E088DEB-9255-4CE9-BF5D-05F60C40187B}">
  <ds:schemaRefs>
    <ds:schemaRef ds:uri="http://schemas.microsoft.com/office/2006/metadata/properties"/>
    <ds:schemaRef ds:uri="http://schemas.microsoft.com/office/infopath/2007/PartnerControls"/>
    <ds:schemaRef ds:uri="eb4cf99e-dc55-473f-885e-c2ca33dc37a9"/>
    <ds:schemaRef ds:uri="85ff5778-78c5-444e-923b-f8762288955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Cole</dc:creator>
  <cp:keywords/>
  <dc:description/>
  <cp:lastModifiedBy>Emma Cole</cp:lastModifiedBy>
  <cp:revision>4</cp:revision>
  <dcterms:created xsi:type="dcterms:W3CDTF">2025-03-20T14:31:00Z</dcterms:created>
  <dcterms:modified xsi:type="dcterms:W3CDTF">2025-03-24T11:44:00Z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0x01010017E8DC99E03D294BA3E18A8E4EB1EBCF</vt:lpwstr>
  </property>
  <property fmtid="{D5CDD505-2E9C-101B-9397-08002B2CF9AE}" pid="3" name="MediaServiceImageTags">
    <vt:lpwstr/>
  </property>
</Properties>
</file>